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2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922"/>
        <w:gridCol w:w="8"/>
        <w:gridCol w:w="1413"/>
        <w:gridCol w:w="19"/>
        <w:gridCol w:w="2673"/>
        <w:gridCol w:w="10"/>
        <w:gridCol w:w="12"/>
        <w:gridCol w:w="23"/>
        <w:gridCol w:w="1950"/>
        <w:gridCol w:w="425"/>
        <w:gridCol w:w="856"/>
      </w:tblGrid>
      <w:tr w:rsidR="00FA5301" w:rsidRPr="003D348E" w:rsidTr="00FA5301">
        <w:tc>
          <w:tcPr>
            <w:tcW w:w="15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5301" w:rsidRPr="003D348E" w:rsidRDefault="00FA5301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Согласовано: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>Утверждаю:</w:t>
            </w:r>
          </w:p>
          <w:p w:rsidR="00FA5301" w:rsidRPr="003D348E" w:rsidRDefault="00FA5301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__________________</w:t>
            </w: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__К.Н.</w:t>
            </w:r>
            <w:r w:rsidR="00593D8B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Бочарова</w:t>
            </w:r>
            <w:proofErr w:type="spellEnd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_____________________Р.А. </w:t>
            </w:r>
            <w:proofErr w:type="spell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Хусеинов</w:t>
            </w:r>
            <w:proofErr w:type="spellEnd"/>
          </w:p>
          <w:p w:rsidR="00593D8B" w:rsidRPr="00593D8B" w:rsidRDefault="00593D8B" w:rsidP="00593D8B">
            <w:pPr>
              <w:rPr>
                <w:w w:val="100"/>
              </w:rPr>
            </w:pP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Начальник Управления профессионального искусств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Директор </w:t>
            </w:r>
            <w:r w:rsidRPr="003D348E">
              <w:rPr>
                <w:w w:val="100"/>
                <w:sz w:val="22"/>
                <w:szCs w:val="22"/>
              </w:rPr>
              <w:t>ГАОУ СПО МО «МОКИ»</w:t>
            </w:r>
          </w:p>
          <w:p w:rsidR="00593D8B" w:rsidRDefault="00593D8B" w:rsidP="00593D8B">
            <w:pP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</w:pP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и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ху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дожественного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образования Министерства культуры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</w:p>
          <w:p w:rsidR="00FA5301" w:rsidRPr="00593D8B" w:rsidRDefault="00593D8B" w:rsidP="00593D8B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Московской области</w:t>
            </w:r>
            <w:r w:rsidR="00FA5301"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FA5301">
              <w:rPr>
                <w:w w:val="100"/>
                <w:sz w:val="22"/>
                <w:szCs w:val="22"/>
              </w:rPr>
              <w:t>«____» ___________2014</w:t>
            </w:r>
            <w:r w:rsidR="00FA5301" w:rsidRPr="003D348E">
              <w:rPr>
                <w:w w:val="100"/>
                <w:sz w:val="22"/>
                <w:szCs w:val="22"/>
              </w:rPr>
              <w:t xml:space="preserve"> г.</w:t>
            </w:r>
          </w:p>
          <w:p w:rsidR="00FA5301" w:rsidRDefault="00FA5301" w:rsidP="003C3F66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</w:p>
          <w:p w:rsidR="00FA5301" w:rsidRPr="003D348E" w:rsidRDefault="00FA5301" w:rsidP="003C3F66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Календарно-тематический план работы Научно-методического центра</w:t>
            </w:r>
          </w:p>
          <w:p w:rsidR="00FA5301" w:rsidRPr="003D348E" w:rsidRDefault="00FA5301" w:rsidP="003C3F66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w w:val="100"/>
              </w:rPr>
              <w:t>ГАОУ СПО МО</w:t>
            </w:r>
            <w:r w:rsidRPr="003D348E">
              <w:rPr>
                <w:w w:val="100"/>
              </w:rPr>
              <w:t xml:space="preserve"> «</w:t>
            </w:r>
            <w:r>
              <w:rPr>
                <w:b/>
                <w:bCs/>
                <w:iCs/>
                <w:color w:val="auto"/>
                <w:w w:val="100"/>
                <w:kern w:val="1"/>
              </w:rPr>
              <w:t>МОКИ» на май-июнь 2015 учебный год.</w:t>
            </w:r>
          </w:p>
          <w:p w:rsidR="00FA5301" w:rsidRPr="003D348E" w:rsidRDefault="00FA5301" w:rsidP="003C3F66">
            <w:pPr>
              <w:suppressAutoHyphens w:val="0"/>
              <w:ind w:firstLine="709"/>
              <w:jc w:val="both"/>
              <w:rPr>
                <w:color w:val="auto"/>
                <w:w w:val="100"/>
                <w:lang w:eastAsia="en-US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Художественное образование – одно из важных направлений государственной культурной политики, от успешного развития которого зависит становление целых поколений творческих элит, влияющих на эмоциональные и духовно-ценностные составляющие жизнедеятельности всего общества и государства в целом. </w:t>
            </w:r>
            <w:r w:rsidRPr="003D348E">
              <w:rPr>
                <w:b/>
                <w:color w:val="auto"/>
                <w:w w:val="100"/>
                <w:sz w:val="22"/>
                <w:szCs w:val="22"/>
                <w:lang w:eastAsia="en-US"/>
              </w:rPr>
              <w:t xml:space="preserve">Культура является основой жизни и духовного развития нации. 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В этих условиях эффективное управление сферой культуры, художественного образования, 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развитие профессиональных компетенций педагогических работников на основе внедрения в учебный процесс информационных и кейс-технологий и выработки унифицированных подходов к формам учебно-методической работы 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>становится основополагающим фактором вдохновения и созидания.</w:t>
            </w:r>
          </w:p>
          <w:p w:rsidR="00FA5301" w:rsidRPr="003D348E" w:rsidRDefault="00FA5301" w:rsidP="003C3F66">
            <w:pPr>
              <w:suppressAutoHyphens w:val="0"/>
              <w:autoSpaceDN w:val="0"/>
              <w:ind w:firstLine="709"/>
              <w:jc w:val="both"/>
              <w:rPr>
                <w:color w:val="auto"/>
                <w:w w:val="100"/>
                <w:lang w:eastAsia="ru-RU"/>
              </w:rPr>
            </w:pPr>
            <w:r w:rsidRPr="003D348E">
              <w:rPr>
                <w:b/>
                <w:color w:val="auto"/>
                <w:w w:val="100"/>
                <w:sz w:val="22"/>
                <w:szCs w:val="22"/>
                <w:shd w:val="clear" w:color="auto" w:fill="FFFFFF"/>
                <w:lang w:eastAsia="en-US"/>
              </w:rPr>
              <w:t>Формирование культурного фона с</w:t>
            </w:r>
            <w:r w:rsidRPr="003D348E">
              <w:rPr>
                <w:b/>
                <w:bCs/>
                <w:color w:val="auto"/>
                <w:w w:val="100"/>
                <w:sz w:val="22"/>
                <w:szCs w:val="22"/>
                <w:lang w:eastAsia="ru-RU"/>
              </w:rPr>
              <w:t xml:space="preserve">оциального оптимизма - 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уверенности в том, что будут созданы благоприятные условия для реализации творческого потенциала и востребованы профессиональные способности, радикальным образом видоизменяет социум, является основой позитивного социального бытия, познания и созидания.</w:t>
            </w:r>
          </w:p>
          <w:p w:rsidR="00FA5301" w:rsidRPr="003D348E" w:rsidRDefault="00FA5301" w:rsidP="003C3F66">
            <w:pPr>
              <w:ind w:firstLine="709"/>
              <w:jc w:val="both"/>
              <w:rPr>
                <w:bCs/>
                <w:w w:val="100"/>
                <w:lang w:eastAsia="ru-RU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>Целевые качественные и количественные показатели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регламентируются</w:t>
            </w:r>
            <w:r w:rsidRPr="003D348E">
              <w:rPr>
                <w:w w:val="100"/>
                <w:sz w:val="22"/>
                <w:szCs w:val="22"/>
                <w:lang w:eastAsia="ru-RU"/>
              </w:rPr>
              <w:t xml:space="preserve"> 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Федеральным законом от 29 декабря 2012 г. № 273-ФЗ </w:t>
            </w:r>
            <w:r w:rsidRPr="003D348E">
              <w:rPr>
                <w:b/>
                <w:color w:val="auto"/>
                <w:w w:val="100"/>
                <w:sz w:val="22"/>
                <w:szCs w:val="22"/>
                <w:lang w:eastAsia="en-US"/>
              </w:rPr>
              <w:t>«Об образовании в РФ»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>,</w:t>
            </w:r>
            <w:r w:rsidRPr="003D348E">
              <w:rPr>
                <w:b/>
                <w:color w:val="auto"/>
                <w:w w:val="100"/>
                <w:sz w:val="22"/>
                <w:szCs w:val="22"/>
                <w:lang w:eastAsia="en-US"/>
              </w:rPr>
              <w:t xml:space="preserve"> </w:t>
            </w:r>
            <w:r w:rsidRPr="003D348E">
              <w:rPr>
                <w:bCs/>
                <w:w w:val="100"/>
                <w:sz w:val="22"/>
                <w:szCs w:val="22"/>
                <w:lang w:eastAsia="ru-RU"/>
              </w:rPr>
              <w:t>Законом Московской области от 27 июля 2013 г. № 94/2013 – ОЗ «Об образовании»,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 </w:t>
            </w:r>
            <w:r w:rsidRPr="003D348E">
              <w:rPr>
                <w:bCs/>
                <w:w w:val="100"/>
                <w:sz w:val="22"/>
                <w:szCs w:val="22"/>
                <w:lang w:eastAsia="ru-RU"/>
              </w:rPr>
              <w:t xml:space="preserve">Государственной программой Московской области </w:t>
            </w:r>
            <w:r w:rsidRPr="003D348E">
              <w:rPr>
                <w:b/>
                <w:bCs/>
                <w:w w:val="100"/>
                <w:sz w:val="22"/>
                <w:szCs w:val="22"/>
                <w:lang w:eastAsia="ru-RU"/>
              </w:rPr>
              <w:t>«Образование Подмосковья»</w:t>
            </w:r>
            <w:r w:rsidRPr="003D348E">
              <w:rPr>
                <w:bCs/>
                <w:w w:val="100"/>
                <w:sz w:val="22"/>
                <w:szCs w:val="22"/>
                <w:lang w:eastAsia="ru-RU"/>
              </w:rPr>
              <w:t xml:space="preserve"> на 2014-2018 годы, </w:t>
            </w:r>
            <w:r w:rsidRPr="003D348E">
              <w:rPr>
                <w:w w:val="100"/>
                <w:sz w:val="22"/>
                <w:szCs w:val="22"/>
                <w:lang w:eastAsia="ru-RU"/>
              </w:rPr>
              <w:t xml:space="preserve">рекомендациями Совета по государственной культурной политике при Председателе Совета Федерации </w:t>
            </w:r>
            <w:r w:rsidRPr="003D348E">
              <w:rPr>
                <w:b/>
                <w:w w:val="100"/>
                <w:sz w:val="22"/>
                <w:szCs w:val="22"/>
                <w:lang w:eastAsia="ru-RU"/>
              </w:rPr>
              <w:t>«О ко</w:t>
            </w:r>
            <w:r>
              <w:rPr>
                <w:b/>
                <w:w w:val="100"/>
                <w:sz w:val="22"/>
                <w:szCs w:val="22"/>
                <w:lang w:eastAsia="ru-RU"/>
              </w:rPr>
              <w:t>нцепции проведения Года литературы</w:t>
            </w:r>
            <w:r w:rsidRPr="003D348E">
              <w:rPr>
                <w:b/>
                <w:w w:val="100"/>
                <w:sz w:val="22"/>
                <w:szCs w:val="22"/>
                <w:lang w:eastAsia="ru-RU"/>
              </w:rPr>
              <w:t xml:space="preserve"> в РФ» </w:t>
            </w:r>
            <w:r w:rsidRPr="003D348E">
              <w:rPr>
                <w:w w:val="100"/>
                <w:sz w:val="22"/>
                <w:szCs w:val="22"/>
                <w:lang w:eastAsia="ru-RU"/>
              </w:rPr>
              <w:t>и включают в себя:</w:t>
            </w:r>
          </w:p>
          <w:p w:rsidR="00FA5301" w:rsidRDefault="00FA5301" w:rsidP="003C3F66">
            <w:pPr>
              <w:suppressAutoHyphens w:val="0"/>
              <w:autoSpaceDN w:val="0"/>
              <w:jc w:val="both"/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</w:pPr>
          </w:p>
          <w:p w:rsidR="00FA5301" w:rsidRPr="003D348E" w:rsidRDefault="00FA5301" w:rsidP="003C3F66">
            <w:pPr>
              <w:suppressAutoHyphens w:val="0"/>
              <w:autoSpaceDN w:val="0"/>
              <w:jc w:val="both"/>
              <w:rPr>
                <w:color w:val="auto"/>
                <w:w w:val="100"/>
                <w:lang w:eastAsia="en-US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современное информационно-методическое сопровождение решений и поручении Губернатора, Правительства и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Министерства культуры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Московской области в части организации художественного образования, пропаганды педагогического мастерства, исполнительского искусства и развития творческой компетентности национальной элиты;</w:t>
            </w:r>
          </w:p>
          <w:p w:rsidR="00FA5301" w:rsidRPr="003D348E" w:rsidRDefault="00FA5301" w:rsidP="003C3F66">
            <w:pPr>
              <w:pStyle w:val="a3"/>
              <w:spacing w:after="0"/>
              <w:ind w:left="0" w:right="0"/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- широкое распространение среди граждан ценностей критического инициативного гуманизма, социального партнерства и профессионализма для основательного сочетания интересов личности и общества;</w:t>
            </w:r>
          </w:p>
          <w:p w:rsidR="00FA5301" w:rsidRPr="003D348E" w:rsidRDefault="00FA5301" w:rsidP="003C3F66">
            <w:pPr>
              <w:pStyle w:val="a3"/>
              <w:spacing w:after="0"/>
              <w:ind w:left="0" w:right="0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- внедрение Федеральных государственных требований (ФГТ) к дополнительным общеобразовательным предпрофессиональным программам, подготовка качественных программ и условий для обучения по ним; </w:t>
            </w:r>
          </w:p>
          <w:p w:rsidR="00FA5301" w:rsidRPr="003D348E" w:rsidRDefault="00FA5301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развитие достойного специального и социального профессионализма, уважения преподавателей, учащихся и всего местного сообщества к сфере культуры, воспитание чувства собственного достоинства и национальной гордости;</w:t>
            </w:r>
          </w:p>
          <w:p w:rsidR="00FA5301" w:rsidRPr="003D348E" w:rsidRDefault="00FA5301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стремление к формированию самодостаточных и инициативных кадров и учреждений, соответствующих современным требованиям, к полному задействованию информационно-методических ресурсов образовательных учреждений всех уровней, структурирование профессионально-вдохновляющей работы;</w:t>
            </w:r>
          </w:p>
          <w:p w:rsidR="00FA5301" w:rsidRPr="003D348E" w:rsidRDefault="00FA5301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взаимодействие с научно-методическим сообществом всех возможных и доступных уровней, интеграция в информационное научно-практическое пространство художественного образования России и зарубежья;</w:t>
            </w:r>
          </w:p>
          <w:p w:rsidR="00FA5301" w:rsidRPr="003D348E" w:rsidRDefault="00FA5301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- освоение информационных технологий 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в образовании (развитие веб-сайта, подготовка к внедрению </w:t>
            </w:r>
            <w:proofErr w:type="gram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интернет-портала</w:t>
            </w:r>
            <w:proofErr w:type="gramEnd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с публикациями, занятия с использованием мультимедийного сопровождения, дистанционные мастер-классы и обучение в режиме онлайн);</w:t>
            </w:r>
          </w:p>
          <w:p w:rsidR="00FA5301" w:rsidRPr="003D348E" w:rsidRDefault="00FA5301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содействие образовательным учреждениям региона в выполнении  основных задач по развитию дополнительного образования детей и среднего профессионального образования (увеличение контингента обучающихся, выявление и развитие талантливых детей, развитие инфраструктуры творческого воспитания населения);</w:t>
            </w:r>
          </w:p>
          <w:p w:rsidR="00FA5301" w:rsidRPr="003D348E" w:rsidRDefault="00FA5301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повышение квалификации кадров и привлечение к работе с детьми выдающихся профессионалов сферы культуры;</w:t>
            </w:r>
          </w:p>
          <w:p w:rsidR="00FA5301" w:rsidRPr="003D348E" w:rsidRDefault="00FA5301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оптимизация научно-методической и проектно-творческой деятельности в сфере художественного образования региона.</w:t>
            </w:r>
          </w:p>
        </w:tc>
      </w:tr>
      <w:tr w:rsidR="00FA5301" w:rsidRPr="003D348E" w:rsidTr="00FA5301">
        <w:tc>
          <w:tcPr>
            <w:tcW w:w="679" w:type="dxa"/>
          </w:tcPr>
          <w:p w:rsidR="00FA5301" w:rsidRPr="003D348E" w:rsidRDefault="00FA5301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lastRenderedPageBreak/>
              <w:t>п\</w:t>
            </w:r>
            <w:proofErr w:type="gramStart"/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п</w:t>
            </w:r>
            <w:proofErr w:type="gramEnd"/>
          </w:p>
        </w:tc>
        <w:tc>
          <w:tcPr>
            <w:tcW w:w="7930" w:type="dxa"/>
            <w:gridSpan w:val="2"/>
          </w:tcPr>
          <w:p w:rsidR="00FA5301" w:rsidRPr="003D348E" w:rsidRDefault="00FA5301" w:rsidP="003C3F66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Наименование мероприятия</w:t>
            </w:r>
          </w:p>
        </w:tc>
        <w:tc>
          <w:tcPr>
            <w:tcW w:w="1413" w:type="dxa"/>
          </w:tcPr>
          <w:p w:rsidR="00FA5301" w:rsidRPr="003D348E" w:rsidRDefault="00FA5301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Дата, время</w:t>
            </w:r>
          </w:p>
        </w:tc>
        <w:tc>
          <w:tcPr>
            <w:tcW w:w="2702" w:type="dxa"/>
            <w:gridSpan w:val="3"/>
          </w:tcPr>
          <w:p w:rsidR="00FA5301" w:rsidRPr="003D348E" w:rsidRDefault="00FA5301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Место проведения</w:t>
            </w:r>
          </w:p>
        </w:tc>
        <w:tc>
          <w:tcPr>
            <w:tcW w:w="1985" w:type="dxa"/>
            <w:gridSpan w:val="3"/>
          </w:tcPr>
          <w:p w:rsidR="00FA5301" w:rsidRPr="003D348E" w:rsidRDefault="00FA5301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>
              <w:rPr>
                <w:b/>
                <w:bCs/>
                <w:iCs/>
                <w:color w:val="auto"/>
                <w:w w:val="100"/>
                <w:kern w:val="1"/>
              </w:rPr>
              <w:t>Ответственные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Прим.</w:t>
            </w:r>
          </w:p>
        </w:tc>
      </w:tr>
      <w:tr w:rsidR="00FA5301" w:rsidRPr="003D348E" w:rsidTr="00FA5301">
        <w:tc>
          <w:tcPr>
            <w:tcW w:w="15990" w:type="dxa"/>
            <w:gridSpan w:val="12"/>
          </w:tcPr>
          <w:p w:rsidR="00FA5301" w:rsidRPr="003D348E" w:rsidRDefault="00FA5301" w:rsidP="002539E7">
            <w:pPr>
              <w:numPr>
                <w:ilvl w:val="0"/>
                <w:numId w:val="1"/>
              </w:num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 xml:space="preserve">Основные мероприятия, в том числе совместно с </w:t>
            </w:r>
            <w:r w:rsidRPr="003D348E">
              <w:rPr>
                <w:b/>
                <w:color w:val="auto"/>
                <w:w w:val="100"/>
                <w:lang w:eastAsia="ru-RU"/>
              </w:rPr>
              <w:t>Отделом художественного образования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 xml:space="preserve"> МК МО и ГОУ СПО МО</w:t>
            </w: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1.</w:t>
            </w:r>
          </w:p>
        </w:tc>
        <w:tc>
          <w:tcPr>
            <w:tcW w:w="7930" w:type="dxa"/>
            <w:gridSpan w:val="2"/>
          </w:tcPr>
          <w:p w:rsidR="00FA5301" w:rsidRPr="003D348E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Участие делегации Московской области в федеральном проекте «Дельфийские игры», </w:t>
            </w:r>
          </w:p>
        </w:tc>
        <w:tc>
          <w:tcPr>
            <w:tcW w:w="1413" w:type="dxa"/>
          </w:tcPr>
          <w:p w:rsidR="00FA5301" w:rsidRPr="003D348E" w:rsidRDefault="00FA5301" w:rsidP="00AC4F89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 – 6 мая</w:t>
            </w:r>
          </w:p>
        </w:tc>
        <w:tc>
          <w:tcPr>
            <w:tcW w:w="2702" w:type="dxa"/>
            <w:gridSpan w:val="3"/>
          </w:tcPr>
          <w:p w:rsidR="00FA5301" w:rsidRPr="003D348E" w:rsidRDefault="00FA5301" w:rsidP="00AC4F89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Орел</w:t>
            </w:r>
          </w:p>
        </w:tc>
        <w:tc>
          <w:tcPr>
            <w:tcW w:w="2410" w:type="dxa"/>
            <w:gridSpan w:val="4"/>
          </w:tcPr>
          <w:p w:rsidR="00FA5301" w:rsidRPr="003D348E" w:rsidRDefault="00FA5301" w:rsidP="00AC4F89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Кулибаба С.И.</w:t>
            </w:r>
          </w:p>
        </w:tc>
        <w:tc>
          <w:tcPr>
            <w:tcW w:w="856" w:type="dxa"/>
          </w:tcPr>
          <w:p w:rsidR="00FA5301" w:rsidRPr="003D348E" w:rsidRDefault="00FA5301" w:rsidP="00AC4F89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2.</w:t>
            </w:r>
          </w:p>
        </w:tc>
        <w:tc>
          <w:tcPr>
            <w:tcW w:w="7930" w:type="dxa"/>
            <w:gridSpan w:val="2"/>
          </w:tcPr>
          <w:p w:rsidR="00FA5301" w:rsidRPr="003D348E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Торжественный праздничный концерт хоровых коллективов «Песни великой Победы», посвященный 70-летию  Победы в  Великой Отечественной войне 1941-1945 гг.</w:t>
            </w:r>
          </w:p>
        </w:tc>
        <w:tc>
          <w:tcPr>
            <w:tcW w:w="1413" w:type="dxa"/>
          </w:tcPr>
          <w:p w:rsidR="00FA5301" w:rsidRPr="003D348E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7 мая</w:t>
            </w:r>
          </w:p>
        </w:tc>
        <w:tc>
          <w:tcPr>
            <w:tcW w:w="2702" w:type="dxa"/>
            <w:gridSpan w:val="3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ДМШ</w:t>
            </w:r>
          </w:p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Дмитров</w:t>
            </w: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Симонян М.Л.</w:t>
            </w:r>
          </w:p>
          <w:p w:rsidR="00FA5301" w:rsidRPr="003D348E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Долгова М.В.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3.</w:t>
            </w:r>
          </w:p>
        </w:tc>
        <w:tc>
          <w:tcPr>
            <w:tcW w:w="7930" w:type="dxa"/>
            <w:gridSpan w:val="2"/>
          </w:tcPr>
          <w:p w:rsidR="00FA5301" w:rsidRPr="003D348E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Творческая встреча и торжественный концерт духовых коллективов ДШИ  городов побратимов Московской области и Франции – Шатура, </w:t>
            </w:r>
            <w:proofErr w:type="spellStart"/>
            <w:r>
              <w:rPr>
                <w:color w:val="auto"/>
                <w:w w:val="100"/>
                <w:lang w:eastAsia="ru-RU"/>
              </w:rPr>
              <w:t>Шатиньон</w:t>
            </w:r>
            <w:proofErr w:type="spellEnd"/>
          </w:p>
        </w:tc>
        <w:tc>
          <w:tcPr>
            <w:tcW w:w="1413" w:type="dxa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7 Май</w:t>
            </w:r>
          </w:p>
          <w:p w:rsidR="00FA5301" w:rsidRPr="003D348E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18.00</w:t>
            </w:r>
          </w:p>
        </w:tc>
        <w:tc>
          <w:tcPr>
            <w:tcW w:w="2702" w:type="dxa"/>
            <w:gridSpan w:val="3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г. Шатура ДШИ </w:t>
            </w:r>
          </w:p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им. Н.И. Калинина</w:t>
            </w: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Кулибаба С.И.</w:t>
            </w:r>
          </w:p>
          <w:p w:rsidR="00FA5301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Смирнова Т.В..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4.</w:t>
            </w:r>
          </w:p>
        </w:tc>
        <w:tc>
          <w:tcPr>
            <w:tcW w:w="7930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Круглый стол «Два гения  русской культуры: сохранение наследия и популяризация Г.В. Свиридова и Ф.И. Тютчева в музейной деятельности»</w:t>
            </w:r>
          </w:p>
        </w:tc>
        <w:tc>
          <w:tcPr>
            <w:tcW w:w="1413" w:type="dxa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11 мая </w:t>
            </w:r>
          </w:p>
        </w:tc>
        <w:tc>
          <w:tcPr>
            <w:tcW w:w="2702" w:type="dxa"/>
            <w:gridSpan w:val="3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ЦГБ им. Ф.И. Тютчева</w:t>
            </w:r>
          </w:p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Балашиха</w:t>
            </w: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  <w:p w:rsidR="00FA5301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Чернова М.А.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5.</w:t>
            </w:r>
          </w:p>
        </w:tc>
        <w:tc>
          <w:tcPr>
            <w:tcW w:w="7930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Международный фестиваль славянской письменности и культуры «Славянские встречи»</w:t>
            </w:r>
          </w:p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413" w:type="dxa"/>
          </w:tcPr>
          <w:p w:rsidR="00FA5301" w:rsidRDefault="00593D8B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16-18</w:t>
            </w:r>
            <w:r w:rsidR="00FA5301">
              <w:rPr>
                <w:color w:val="auto"/>
                <w:w w:val="100"/>
                <w:lang w:eastAsia="ru-RU"/>
              </w:rPr>
              <w:t xml:space="preserve"> мая</w:t>
            </w:r>
          </w:p>
        </w:tc>
        <w:tc>
          <w:tcPr>
            <w:tcW w:w="2702" w:type="dxa"/>
            <w:gridSpan w:val="3"/>
          </w:tcPr>
          <w:p w:rsidR="00FA5301" w:rsidRDefault="009547E6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ДШИ № 1</w:t>
            </w:r>
          </w:p>
          <w:p w:rsidR="00FA5301" w:rsidRPr="00CA028F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ЦБС им. </w:t>
            </w:r>
            <w:proofErr w:type="spellStart"/>
            <w:r>
              <w:rPr>
                <w:color w:val="auto"/>
                <w:w w:val="100"/>
                <w:lang w:eastAsia="ru-RU"/>
              </w:rPr>
              <w:t>Ф.И.Тютчева</w:t>
            </w:r>
            <w:proofErr w:type="spellEnd"/>
            <w:r>
              <w:rPr>
                <w:color w:val="auto"/>
                <w:w w:val="100"/>
                <w:lang w:eastAsia="ru-RU"/>
              </w:rPr>
              <w:t>, Картинная галерея</w:t>
            </w: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Кулибаба С.И.</w:t>
            </w:r>
          </w:p>
          <w:p w:rsidR="00FA5301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Чернова М.А.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 xml:space="preserve">6. </w:t>
            </w:r>
          </w:p>
        </w:tc>
        <w:tc>
          <w:tcPr>
            <w:tcW w:w="7930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Участие в совместно с партнерами в сетевом проекте «Троицкие обереги», в рамках ФЦП</w:t>
            </w:r>
          </w:p>
        </w:tc>
        <w:tc>
          <w:tcPr>
            <w:tcW w:w="1413" w:type="dxa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июнь</w:t>
            </w:r>
          </w:p>
        </w:tc>
        <w:tc>
          <w:tcPr>
            <w:tcW w:w="2702" w:type="dxa"/>
            <w:gridSpan w:val="3"/>
          </w:tcPr>
          <w:p w:rsidR="00593D8B" w:rsidRDefault="00593D8B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Серебряно-Пр</w:t>
            </w:r>
            <w:r w:rsidR="00FA5301">
              <w:rPr>
                <w:color w:val="auto"/>
                <w:w w:val="100"/>
                <w:lang w:eastAsia="ru-RU"/>
              </w:rPr>
              <w:t>удский</w:t>
            </w:r>
          </w:p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р-н, Московская область</w:t>
            </w: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Кулибаба С.И.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8F56AE">
        <w:trPr>
          <w:trHeight w:val="324"/>
        </w:trPr>
        <w:tc>
          <w:tcPr>
            <w:tcW w:w="15990" w:type="dxa"/>
            <w:gridSpan w:val="12"/>
          </w:tcPr>
          <w:p w:rsidR="00FA5301" w:rsidRPr="003D348E" w:rsidRDefault="00FA5301" w:rsidP="00FA5301">
            <w:pPr>
              <w:rPr>
                <w:b/>
                <w:w w:val="100"/>
              </w:rPr>
            </w:pPr>
            <w:r>
              <w:rPr>
                <w:b/>
                <w:w w:val="100"/>
              </w:rPr>
              <w:t xml:space="preserve">        </w:t>
            </w:r>
            <w:r w:rsidRPr="003D348E">
              <w:rPr>
                <w:b/>
                <w:w w:val="100"/>
              </w:rPr>
              <w:t xml:space="preserve">План работы структурных подразделений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ПЦК «МОКИ» г. Химки</w:t>
            </w: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5.</w:t>
            </w:r>
          </w:p>
        </w:tc>
        <w:tc>
          <w:tcPr>
            <w:tcW w:w="7930" w:type="dxa"/>
            <w:gridSpan w:val="2"/>
          </w:tcPr>
          <w:p w:rsidR="00FA5301" w:rsidRDefault="00FA5301" w:rsidP="00FA5301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Военно-патриотическая акция для молодежи Московской области </w:t>
            </w:r>
          </w:p>
          <w:p w:rsidR="00FA5301" w:rsidRPr="003D348E" w:rsidRDefault="00FA5301" w:rsidP="00FA5301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«Чтобы  знали и помнили», </w:t>
            </w:r>
            <w:proofErr w:type="gramStart"/>
            <w:r>
              <w:rPr>
                <w:color w:val="auto"/>
                <w:w w:val="100"/>
                <w:lang w:eastAsia="ru-RU"/>
              </w:rPr>
              <w:t>посвященная</w:t>
            </w:r>
            <w:proofErr w:type="gramEnd"/>
            <w:r>
              <w:rPr>
                <w:color w:val="auto"/>
                <w:w w:val="100"/>
                <w:lang w:eastAsia="ru-RU"/>
              </w:rPr>
              <w:t xml:space="preserve"> 70-летию Победы в Великой Отечественной войне 1941-1945 гг.</w:t>
            </w:r>
          </w:p>
        </w:tc>
        <w:tc>
          <w:tcPr>
            <w:tcW w:w="1432" w:type="dxa"/>
            <w:gridSpan w:val="2"/>
          </w:tcPr>
          <w:p w:rsidR="00FA5301" w:rsidRPr="003D348E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Май</w:t>
            </w:r>
            <w:proofErr w:type="gramStart"/>
            <w:r w:rsidR="00593D8B">
              <w:rPr>
                <w:color w:val="auto"/>
                <w:w w:val="100"/>
                <w:lang w:eastAsia="ru-RU"/>
              </w:rPr>
              <w:t xml:space="preserve"> </w:t>
            </w:r>
            <w:r>
              <w:rPr>
                <w:color w:val="auto"/>
                <w:w w:val="100"/>
                <w:lang w:eastAsia="ru-RU"/>
              </w:rPr>
              <w:t>П</w:t>
            </w:r>
            <w:proofErr w:type="gramEnd"/>
            <w:r>
              <w:rPr>
                <w:color w:val="auto"/>
                <w:w w:val="100"/>
                <w:lang w:eastAsia="ru-RU"/>
              </w:rPr>
              <w:t>о отдельному графику</w:t>
            </w:r>
          </w:p>
        </w:tc>
        <w:tc>
          <w:tcPr>
            <w:tcW w:w="2683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 xml:space="preserve">      </w:t>
            </w:r>
            <w:r>
              <w:rPr>
                <w:color w:val="auto"/>
                <w:w w:val="100"/>
                <w:lang w:eastAsia="ru-RU"/>
              </w:rPr>
              <w:t>МОКИ</w:t>
            </w:r>
          </w:p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</w:p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Родина Л.В.</w:t>
            </w:r>
          </w:p>
          <w:p w:rsidR="00593D8B" w:rsidRDefault="00593D8B" w:rsidP="00593D8B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МурсалимоваН</w:t>
            </w:r>
            <w:r w:rsidR="00FA5301">
              <w:rPr>
                <w:color w:val="auto"/>
                <w:w w:val="100"/>
                <w:lang w:eastAsia="ru-RU"/>
              </w:rPr>
              <w:t>.Н</w:t>
            </w:r>
            <w:proofErr w:type="spellEnd"/>
            <w:r w:rsidR="00FA5301">
              <w:rPr>
                <w:color w:val="auto"/>
                <w:w w:val="100"/>
                <w:lang w:eastAsia="ru-RU"/>
              </w:rPr>
              <w:t>.</w:t>
            </w:r>
          </w:p>
          <w:p w:rsidR="00FA5301" w:rsidRPr="003D348E" w:rsidRDefault="00FA5301" w:rsidP="00593D8B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6.</w:t>
            </w:r>
          </w:p>
        </w:tc>
        <w:tc>
          <w:tcPr>
            <w:tcW w:w="7930" w:type="dxa"/>
            <w:gridSpan w:val="2"/>
          </w:tcPr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Участие в междун</w:t>
            </w:r>
            <w:r w:rsidR="00593D8B">
              <w:rPr>
                <w:color w:val="auto"/>
                <w:w w:val="100"/>
                <w:lang w:eastAsia="ru-RU"/>
              </w:rPr>
              <w:t>ародном  конкурсе,  посвященном</w:t>
            </w:r>
            <w:r>
              <w:rPr>
                <w:color w:val="auto"/>
                <w:w w:val="100"/>
                <w:lang w:eastAsia="ru-RU"/>
              </w:rPr>
              <w:t xml:space="preserve">  юбилею  </w:t>
            </w:r>
          </w:p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П.И. Чайковского</w:t>
            </w:r>
          </w:p>
        </w:tc>
        <w:tc>
          <w:tcPr>
            <w:tcW w:w="1432" w:type="dxa"/>
            <w:gridSpan w:val="2"/>
          </w:tcPr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16 мая</w:t>
            </w:r>
          </w:p>
        </w:tc>
        <w:tc>
          <w:tcPr>
            <w:tcW w:w="2683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Зеленоград</w:t>
            </w: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Констанди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В.В.</w:t>
            </w:r>
          </w:p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7.</w:t>
            </w:r>
          </w:p>
        </w:tc>
        <w:tc>
          <w:tcPr>
            <w:tcW w:w="7930" w:type="dxa"/>
            <w:gridSpan w:val="2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Праздничный концертный  тур, посвященный, 70-летию  Победы в Великой Отечественной войне 1941-1945г.г. </w:t>
            </w:r>
          </w:p>
        </w:tc>
        <w:tc>
          <w:tcPr>
            <w:tcW w:w="1432" w:type="dxa"/>
            <w:gridSpan w:val="2"/>
          </w:tcPr>
          <w:p w:rsidR="00FA5301" w:rsidRDefault="00FA5301" w:rsidP="00593D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Май</w:t>
            </w:r>
            <w:proofErr w:type="gramStart"/>
            <w:r w:rsidR="00593D8B">
              <w:rPr>
                <w:color w:val="auto"/>
                <w:w w:val="100"/>
                <w:lang w:eastAsia="ru-RU"/>
              </w:rPr>
              <w:t xml:space="preserve"> </w:t>
            </w:r>
            <w:r>
              <w:rPr>
                <w:color w:val="auto"/>
                <w:w w:val="100"/>
                <w:lang w:eastAsia="ru-RU"/>
              </w:rPr>
              <w:t>П</w:t>
            </w:r>
            <w:proofErr w:type="gramEnd"/>
            <w:r>
              <w:rPr>
                <w:color w:val="auto"/>
                <w:w w:val="100"/>
                <w:lang w:eastAsia="ru-RU"/>
              </w:rPr>
              <w:t>о отдельному графику</w:t>
            </w:r>
          </w:p>
        </w:tc>
        <w:tc>
          <w:tcPr>
            <w:tcW w:w="2683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Московская область</w:t>
            </w: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Шмакова Ю.Г.</w:t>
            </w:r>
          </w:p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Кулибаба С.И.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8.</w:t>
            </w:r>
          </w:p>
        </w:tc>
        <w:tc>
          <w:tcPr>
            <w:tcW w:w="7930" w:type="dxa"/>
            <w:gridSpan w:val="2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Участие в социально-значимой акции, посвященной 70-летию Победы в Великой Отечественной войне 1941-1945  </w:t>
            </w:r>
            <w:proofErr w:type="spellStart"/>
            <w:r>
              <w:rPr>
                <w:color w:val="auto"/>
                <w:w w:val="100"/>
                <w:lang w:eastAsia="ru-RU"/>
              </w:rPr>
              <w:t>г.г</w:t>
            </w:r>
            <w:proofErr w:type="spellEnd"/>
            <w:r>
              <w:rPr>
                <w:color w:val="auto"/>
                <w:w w:val="100"/>
                <w:lang w:eastAsia="ru-RU"/>
              </w:rPr>
              <w:t>.  для детей с ограниченными возможностями  «Спасибо деду за Победу»</w:t>
            </w:r>
          </w:p>
        </w:tc>
        <w:tc>
          <w:tcPr>
            <w:tcW w:w="1432" w:type="dxa"/>
            <w:gridSpan w:val="2"/>
          </w:tcPr>
          <w:p w:rsidR="00FA5301" w:rsidRDefault="00FA5301" w:rsidP="00593D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Май</w:t>
            </w:r>
            <w:proofErr w:type="gramStart"/>
            <w:r w:rsidR="00593D8B">
              <w:rPr>
                <w:color w:val="auto"/>
                <w:w w:val="100"/>
                <w:lang w:eastAsia="ru-RU"/>
              </w:rPr>
              <w:t xml:space="preserve"> </w:t>
            </w:r>
            <w:r>
              <w:rPr>
                <w:color w:val="auto"/>
                <w:w w:val="100"/>
                <w:lang w:eastAsia="ru-RU"/>
              </w:rPr>
              <w:t>П</w:t>
            </w:r>
            <w:proofErr w:type="gramEnd"/>
            <w:r>
              <w:rPr>
                <w:color w:val="auto"/>
                <w:w w:val="100"/>
                <w:lang w:eastAsia="ru-RU"/>
              </w:rPr>
              <w:t>о отдельному графику</w:t>
            </w:r>
          </w:p>
        </w:tc>
        <w:tc>
          <w:tcPr>
            <w:tcW w:w="2683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д. Сокольники</w:t>
            </w: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Констанди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В.В.</w:t>
            </w:r>
          </w:p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Голенкова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Л.Н.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9.</w:t>
            </w:r>
          </w:p>
        </w:tc>
        <w:tc>
          <w:tcPr>
            <w:tcW w:w="7930" w:type="dxa"/>
            <w:gridSpan w:val="2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Областной  открытый урок и отчетный концерт класса преподавателя </w:t>
            </w:r>
            <w:proofErr w:type="spellStart"/>
            <w:r>
              <w:rPr>
                <w:color w:val="auto"/>
                <w:w w:val="100"/>
                <w:lang w:eastAsia="ru-RU"/>
              </w:rPr>
              <w:t>Реневой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А.Н.</w:t>
            </w:r>
          </w:p>
        </w:tc>
        <w:tc>
          <w:tcPr>
            <w:tcW w:w="1432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21мая</w:t>
            </w:r>
          </w:p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11.00</w:t>
            </w:r>
          </w:p>
        </w:tc>
        <w:tc>
          <w:tcPr>
            <w:tcW w:w="2683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410" w:type="dxa"/>
            <w:gridSpan w:val="4"/>
          </w:tcPr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Лиманов С.В</w:t>
            </w:r>
          </w:p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Симонян М.Л.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rPr>
          <w:trHeight w:val="255"/>
        </w:trPr>
        <w:tc>
          <w:tcPr>
            <w:tcW w:w="15134" w:type="dxa"/>
            <w:gridSpan w:val="11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>
              <w:rPr>
                <w:b/>
                <w:w w:val="100"/>
              </w:rPr>
              <w:t xml:space="preserve">                    </w:t>
            </w: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Училищем ДПИ и НП (техникум)</w:t>
            </w:r>
            <w:r w:rsidRPr="003D348E">
              <w:rPr>
                <w:b/>
                <w:color w:val="auto"/>
                <w:w w:val="100"/>
                <w:lang w:eastAsia="ru-RU"/>
              </w:rPr>
              <w:t xml:space="preserve"> г. Талдом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uppressAutoHyphens w:val="0"/>
              <w:rPr>
                <w:color w:val="auto"/>
                <w:w w:val="100"/>
                <w:lang w:eastAsia="ru-RU"/>
              </w:rPr>
            </w:pPr>
            <w:r w:rsidRPr="00C31AEF">
              <w:rPr>
                <w:color w:val="auto"/>
                <w:w w:val="100"/>
                <w:lang w:eastAsia="ru-RU"/>
              </w:rPr>
              <w:t>10</w:t>
            </w:r>
          </w:p>
        </w:tc>
        <w:tc>
          <w:tcPr>
            <w:tcW w:w="7922" w:type="dxa"/>
          </w:tcPr>
          <w:p w:rsidR="00FA5301" w:rsidRPr="003D348E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Тематическая выставка художественной фотографии студентов училища «Специальность – Народное  художественное творчество»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FA5301" w:rsidRPr="003D348E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Май-июнь</w:t>
            </w:r>
          </w:p>
        </w:tc>
        <w:tc>
          <w:tcPr>
            <w:tcW w:w="2718" w:type="dxa"/>
            <w:gridSpan w:val="4"/>
          </w:tcPr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  <w:r w:rsidRPr="003D348E">
              <w:rPr>
                <w:w w:val="100"/>
              </w:rPr>
              <w:t xml:space="preserve">    </w:t>
            </w:r>
            <w:r>
              <w:rPr>
                <w:w w:val="100"/>
              </w:rPr>
              <w:t xml:space="preserve">Училище ДПИ и НП (техникум) </w:t>
            </w:r>
            <w:r w:rsidRPr="003D348E">
              <w:rPr>
                <w:w w:val="100"/>
              </w:rPr>
              <w:t>г.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Талдом</w:t>
            </w:r>
          </w:p>
        </w:tc>
        <w:tc>
          <w:tcPr>
            <w:tcW w:w="2375" w:type="dxa"/>
            <w:gridSpan w:val="2"/>
          </w:tcPr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Цыденова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Т.Б.</w:t>
            </w:r>
          </w:p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Яковлева Е.Ю.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593D8B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uppressAutoHyphens w:val="0"/>
              <w:rPr>
                <w:color w:val="auto"/>
                <w:w w:val="100"/>
                <w:lang w:eastAsia="ru-RU"/>
              </w:rPr>
            </w:pPr>
            <w:r w:rsidRPr="00C31AEF">
              <w:rPr>
                <w:color w:val="auto"/>
                <w:w w:val="100"/>
                <w:lang w:eastAsia="ru-RU"/>
              </w:rPr>
              <w:t>11</w:t>
            </w:r>
            <w:r w:rsidRPr="00C31AEF">
              <w:rPr>
                <w:color w:val="auto"/>
                <w:w w:val="100"/>
                <w:lang w:eastAsia="ru-RU"/>
              </w:rPr>
              <w:lastRenderedPageBreak/>
              <w:t>.</w:t>
            </w:r>
          </w:p>
        </w:tc>
        <w:tc>
          <w:tcPr>
            <w:tcW w:w="7922" w:type="dxa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lastRenderedPageBreak/>
              <w:t>Межзональная на</w:t>
            </w:r>
            <w:r w:rsidR="008F56AE">
              <w:rPr>
                <w:color w:val="auto"/>
                <w:w w:val="100"/>
                <w:lang w:eastAsia="ru-RU"/>
              </w:rPr>
              <w:t>учно-практическая  конференция,</w:t>
            </w:r>
            <w:r>
              <w:rPr>
                <w:color w:val="auto"/>
                <w:w w:val="100"/>
                <w:lang w:eastAsia="ru-RU"/>
              </w:rPr>
              <w:t xml:space="preserve"> Году литературы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FA5301" w:rsidRDefault="008F56AE" w:rsidP="008F56A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21.05. </w:t>
            </w:r>
            <w:r w:rsidR="00FA5301">
              <w:rPr>
                <w:color w:val="auto"/>
                <w:w w:val="100"/>
                <w:lang w:eastAsia="ru-RU"/>
              </w:rPr>
              <w:t>11.00</w:t>
            </w:r>
          </w:p>
        </w:tc>
        <w:tc>
          <w:tcPr>
            <w:tcW w:w="2718" w:type="dxa"/>
            <w:gridSpan w:val="4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  <w:r>
              <w:rPr>
                <w:w w:val="100"/>
              </w:rPr>
              <w:t>Училище ДПИ и НП</w:t>
            </w:r>
          </w:p>
          <w:p w:rsidR="00FA5301" w:rsidRPr="003D348E" w:rsidRDefault="00FA5301" w:rsidP="008F56AE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w w:val="100"/>
              </w:rPr>
            </w:pPr>
            <w:bookmarkStart w:id="0" w:name="_GoBack"/>
            <w:bookmarkEnd w:id="0"/>
          </w:p>
        </w:tc>
        <w:tc>
          <w:tcPr>
            <w:tcW w:w="2375" w:type="dxa"/>
            <w:gridSpan w:val="2"/>
          </w:tcPr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Куликова Т.В.</w:t>
            </w:r>
          </w:p>
        </w:tc>
        <w:tc>
          <w:tcPr>
            <w:tcW w:w="856" w:type="dxa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FA5301">
        <w:tc>
          <w:tcPr>
            <w:tcW w:w="15990" w:type="dxa"/>
            <w:gridSpan w:val="12"/>
          </w:tcPr>
          <w:p w:rsidR="00FA5301" w:rsidRPr="00B43DE1" w:rsidRDefault="00FA5301" w:rsidP="00FA5301">
            <w:pPr>
              <w:suppressAutoHyphens w:val="0"/>
              <w:spacing w:after="200" w:line="276" w:lineRule="auto"/>
              <w:jc w:val="center"/>
              <w:rPr>
                <w:b/>
                <w:w w:val="100"/>
              </w:rPr>
            </w:pPr>
            <w:r w:rsidRPr="003D348E">
              <w:rPr>
                <w:b/>
                <w:w w:val="100"/>
              </w:rPr>
              <w:lastRenderedPageBreak/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</w:t>
            </w:r>
            <w:r>
              <w:rPr>
                <w:b/>
                <w:w w:val="100"/>
              </w:rPr>
              <w:t xml:space="preserve"> </w:t>
            </w:r>
            <w:r w:rsidRPr="003D348E">
              <w:rPr>
                <w:b/>
                <w:w w:val="100"/>
              </w:rPr>
              <w:t xml:space="preserve">работы с Училищем </w:t>
            </w:r>
            <w:proofErr w:type="spellStart"/>
            <w:r w:rsidRPr="003D348E">
              <w:rPr>
                <w:b/>
                <w:w w:val="100"/>
              </w:rPr>
              <w:t>ДПИ</w:t>
            </w:r>
            <w:r>
              <w:rPr>
                <w:b/>
                <w:w w:val="100"/>
              </w:rPr>
              <w:t>и</w:t>
            </w:r>
            <w:proofErr w:type="spellEnd"/>
            <w:r>
              <w:rPr>
                <w:b/>
                <w:w w:val="100"/>
              </w:rPr>
              <w:t xml:space="preserve"> НП (техникум) г. Руз</w:t>
            </w:r>
            <w:r w:rsidR="00593D8B">
              <w:rPr>
                <w:b/>
                <w:w w:val="100"/>
              </w:rPr>
              <w:t>а</w:t>
            </w:r>
          </w:p>
        </w:tc>
      </w:tr>
      <w:tr w:rsidR="00FA5301" w:rsidRPr="003D348E" w:rsidTr="00593D8B">
        <w:trPr>
          <w:trHeight w:val="470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uppressAutoHyphens w:val="0"/>
              <w:rPr>
                <w:color w:val="auto"/>
                <w:w w:val="100"/>
                <w:lang w:eastAsia="ru-RU"/>
              </w:rPr>
            </w:pPr>
            <w:r w:rsidRPr="00C31AEF">
              <w:rPr>
                <w:color w:val="auto"/>
                <w:w w:val="100"/>
                <w:lang w:eastAsia="ru-RU"/>
              </w:rPr>
              <w:t>12.</w:t>
            </w:r>
          </w:p>
        </w:tc>
        <w:tc>
          <w:tcPr>
            <w:tcW w:w="7922" w:type="dxa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мероприятие, посвященное 70-летию  Победы  в  Великой Отечественной войне 1941-1945г.г.</w:t>
            </w:r>
          </w:p>
        </w:tc>
        <w:tc>
          <w:tcPr>
            <w:tcW w:w="1440" w:type="dxa"/>
            <w:gridSpan w:val="3"/>
          </w:tcPr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08 мая.</w:t>
            </w:r>
          </w:p>
        </w:tc>
        <w:tc>
          <w:tcPr>
            <w:tcW w:w="2695" w:type="dxa"/>
            <w:gridSpan w:val="3"/>
          </w:tcPr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Училище ДПИ и НП (техникум)  г.</w:t>
            </w:r>
            <w:r w:rsidR="00593D8B">
              <w:rPr>
                <w:w w:val="100"/>
              </w:rPr>
              <w:t xml:space="preserve"> </w:t>
            </w:r>
            <w:r>
              <w:rPr>
                <w:w w:val="100"/>
              </w:rPr>
              <w:t>Руза</w:t>
            </w:r>
          </w:p>
        </w:tc>
        <w:tc>
          <w:tcPr>
            <w:tcW w:w="1973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Смирнова Г.В.</w:t>
            </w:r>
          </w:p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Кулибаба С.И.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</w:p>
        </w:tc>
      </w:tr>
      <w:tr w:rsidR="00FA5301" w:rsidRPr="003D348E" w:rsidTr="00593D8B">
        <w:trPr>
          <w:trHeight w:val="482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uppressAutoHyphens w:val="0"/>
              <w:rPr>
                <w:color w:val="auto"/>
                <w:w w:val="100"/>
                <w:lang w:eastAsia="ru-RU"/>
              </w:rPr>
            </w:pPr>
            <w:r w:rsidRPr="00C31AEF">
              <w:rPr>
                <w:color w:val="auto"/>
                <w:w w:val="100"/>
                <w:lang w:eastAsia="ru-RU"/>
              </w:rPr>
              <w:t>13.</w:t>
            </w:r>
          </w:p>
        </w:tc>
        <w:tc>
          <w:tcPr>
            <w:tcW w:w="7922" w:type="dxa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Участие </w:t>
            </w:r>
            <w:proofErr w:type="gramStart"/>
            <w:r>
              <w:rPr>
                <w:color w:val="auto"/>
                <w:w w:val="100"/>
                <w:lang w:eastAsia="ru-RU"/>
              </w:rPr>
              <w:t>в</w:t>
            </w:r>
            <w:proofErr w:type="gramEnd"/>
            <w:r w:rsidR="00593D8B">
              <w:rPr>
                <w:color w:val="auto"/>
                <w:w w:val="100"/>
                <w:lang w:eastAsia="ru-RU"/>
              </w:rPr>
              <w:t xml:space="preserve"> Всероссийском </w:t>
            </w:r>
            <w:proofErr w:type="spellStart"/>
            <w:r w:rsidR="00593D8B">
              <w:rPr>
                <w:color w:val="auto"/>
                <w:w w:val="100"/>
                <w:lang w:eastAsia="ru-RU"/>
              </w:rPr>
              <w:t>флэшмобе</w:t>
            </w:r>
            <w:proofErr w:type="spellEnd"/>
            <w:r w:rsidR="00593D8B">
              <w:rPr>
                <w:color w:val="auto"/>
                <w:w w:val="100"/>
                <w:lang w:eastAsia="ru-RU"/>
              </w:rPr>
              <w:t xml:space="preserve"> и</w:t>
            </w:r>
            <w:r>
              <w:rPr>
                <w:color w:val="auto"/>
                <w:w w:val="100"/>
                <w:lang w:eastAsia="ru-RU"/>
              </w:rPr>
              <w:t xml:space="preserve"> в молодежном форуме «День Победы»</w:t>
            </w:r>
          </w:p>
        </w:tc>
        <w:tc>
          <w:tcPr>
            <w:tcW w:w="1440" w:type="dxa"/>
            <w:gridSpan w:val="3"/>
          </w:tcPr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09 мая</w:t>
            </w:r>
          </w:p>
        </w:tc>
        <w:tc>
          <w:tcPr>
            <w:tcW w:w="2695" w:type="dxa"/>
            <w:gridSpan w:val="3"/>
          </w:tcPr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Училище ДПИ и НП (техникум) г.</w:t>
            </w:r>
            <w:r w:rsidR="009547E6">
              <w:rPr>
                <w:w w:val="100"/>
              </w:rPr>
              <w:t xml:space="preserve"> </w:t>
            </w:r>
            <w:r>
              <w:rPr>
                <w:w w:val="100"/>
              </w:rPr>
              <w:t>Руза</w:t>
            </w:r>
          </w:p>
        </w:tc>
        <w:tc>
          <w:tcPr>
            <w:tcW w:w="1973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Смирнова Г.В.</w:t>
            </w:r>
          </w:p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Кулибаба С.И.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uppressAutoHyphens w:val="0"/>
              <w:rPr>
                <w:color w:val="auto"/>
                <w:w w:val="100"/>
                <w:lang w:eastAsia="ru-RU"/>
              </w:rPr>
            </w:pPr>
            <w:r w:rsidRPr="00C31AEF">
              <w:rPr>
                <w:color w:val="auto"/>
                <w:w w:val="100"/>
                <w:lang w:eastAsia="ru-RU"/>
              </w:rPr>
              <w:t>14.</w:t>
            </w:r>
          </w:p>
        </w:tc>
        <w:tc>
          <w:tcPr>
            <w:tcW w:w="7922" w:type="dxa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Участие в молодежном форуме «</w:t>
            </w:r>
            <w:proofErr w:type="spellStart"/>
            <w:r>
              <w:rPr>
                <w:color w:val="auto"/>
                <w:w w:val="100"/>
                <w:lang w:eastAsia="ru-RU"/>
              </w:rPr>
              <w:t>Озерна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2015»  При поддержке  Молодежного центра  г.</w:t>
            </w:r>
            <w:r w:rsidR="00593D8B">
              <w:rPr>
                <w:color w:val="auto"/>
                <w:w w:val="100"/>
                <w:lang w:eastAsia="ru-RU"/>
              </w:rPr>
              <w:t xml:space="preserve"> </w:t>
            </w:r>
            <w:r>
              <w:rPr>
                <w:color w:val="auto"/>
                <w:w w:val="100"/>
                <w:lang w:eastAsia="ru-RU"/>
              </w:rPr>
              <w:t>Рузы</w:t>
            </w:r>
          </w:p>
        </w:tc>
        <w:tc>
          <w:tcPr>
            <w:tcW w:w="1440" w:type="dxa"/>
            <w:gridSpan w:val="3"/>
          </w:tcPr>
          <w:p w:rsidR="00FA5301" w:rsidRDefault="00FA5301" w:rsidP="00593D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Июнь</w:t>
            </w:r>
            <w:proofErr w:type="gramStart"/>
            <w:r w:rsidR="00593D8B">
              <w:rPr>
                <w:color w:val="auto"/>
                <w:w w:val="100"/>
                <w:lang w:eastAsia="ru-RU"/>
              </w:rPr>
              <w:t xml:space="preserve"> </w:t>
            </w:r>
            <w:r>
              <w:rPr>
                <w:color w:val="auto"/>
                <w:w w:val="100"/>
                <w:lang w:eastAsia="ru-RU"/>
              </w:rPr>
              <w:t>П</w:t>
            </w:r>
            <w:proofErr w:type="gramEnd"/>
            <w:r>
              <w:rPr>
                <w:color w:val="auto"/>
                <w:w w:val="100"/>
                <w:lang w:eastAsia="ru-RU"/>
              </w:rPr>
              <w:t>о графику</w:t>
            </w:r>
          </w:p>
        </w:tc>
        <w:tc>
          <w:tcPr>
            <w:tcW w:w="2695" w:type="dxa"/>
            <w:gridSpan w:val="3"/>
          </w:tcPr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Училище ДПИ и НП (техникум) г.</w:t>
            </w:r>
            <w:r w:rsidR="009547E6">
              <w:rPr>
                <w:w w:val="100"/>
              </w:rPr>
              <w:t xml:space="preserve"> </w:t>
            </w:r>
            <w:r>
              <w:rPr>
                <w:w w:val="100"/>
              </w:rPr>
              <w:t>Руза</w:t>
            </w:r>
          </w:p>
        </w:tc>
        <w:tc>
          <w:tcPr>
            <w:tcW w:w="1973" w:type="dxa"/>
            <w:gridSpan w:val="2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Смирнова Г.В.</w:t>
            </w:r>
          </w:p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Кулибаба С.И.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</w:p>
        </w:tc>
      </w:tr>
      <w:tr w:rsidR="00FA5301" w:rsidRPr="003D348E" w:rsidTr="00FA5301">
        <w:tc>
          <w:tcPr>
            <w:tcW w:w="15990" w:type="dxa"/>
            <w:gridSpan w:val="12"/>
          </w:tcPr>
          <w:p w:rsidR="00FA5301" w:rsidRDefault="00FA5301" w:rsidP="00FA5301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w w:val="100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«МОБМК ИМ. А.Н. СКРЯБИНА» г. Электросталь</w:t>
            </w: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uppressAutoHyphens w:val="0"/>
              <w:rPr>
                <w:color w:val="auto"/>
                <w:w w:val="100"/>
                <w:lang w:eastAsia="ru-RU"/>
              </w:rPr>
            </w:pPr>
            <w:r w:rsidRPr="00C31AEF">
              <w:rPr>
                <w:color w:val="auto"/>
                <w:w w:val="100"/>
                <w:lang w:eastAsia="ru-RU"/>
              </w:rPr>
              <w:t>15.</w:t>
            </w:r>
          </w:p>
        </w:tc>
        <w:tc>
          <w:tcPr>
            <w:tcW w:w="7922" w:type="dxa"/>
          </w:tcPr>
          <w:p w:rsidR="00FA5301" w:rsidRDefault="00593D8B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</w:t>
            </w:r>
            <w:r w:rsidR="00FA5301">
              <w:rPr>
                <w:color w:val="auto"/>
                <w:w w:val="100"/>
                <w:lang w:eastAsia="ru-RU"/>
              </w:rPr>
              <w:t xml:space="preserve"> мероприятие, посвященное  70-летию Победы в Великой Отечественной войне 1941-1945г.г.</w:t>
            </w:r>
          </w:p>
        </w:tc>
        <w:tc>
          <w:tcPr>
            <w:tcW w:w="1440" w:type="dxa"/>
            <w:gridSpan w:val="3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07 мая</w:t>
            </w:r>
          </w:p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10.00</w:t>
            </w:r>
          </w:p>
        </w:tc>
        <w:tc>
          <w:tcPr>
            <w:tcW w:w="2695" w:type="dxa"/>
            <w:gridSpan w:val="3"/>
          </w:tcPr>
          <w:p w:rsidR="00FA5301" w:rsidRDefault="00FA5301" w:rsidP="00FA5301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Площадь им. Ленина</w:t>
            </w:r>
          </w:p>
          <w:p w:rsidR="00FA5301" w:rsidRPr="00AD7017" w:rsidRDefault="00FA5301" w:rsidP="00FA5301">
            <w:pPr>
              <w:rPr>
                <w:color w:val="auto"/>
                <w:w w:val="100"/>
              </w:rPr>
            </w:pPr>
            <w:proofErr w:type="spellStart"/>
            <w:r>
              <w:rPr>
                <w:color w:val="auto"/>
                <w:w w:val="100"/>
              </w:rPr>
              <w:t>г.о</w:t>
            </w:r>
            <w:proofErr w:type="spellEnd"/>
            <w:r>
              <w:rPr>
                <w:color w:val="auto"/>
                <w:w w:val="100"/>
              </w:rPr>
              <w:t>.</w:t>
            </w:r>
            <w:r w:rsidR="00593D8B">
              <w:rPr>
                <w:color w:val="auto"/>
                <w:w w:val="100"/>
              </w:rPr>
              <w:t xml:space="preserve"> </w:t>
            </w:r>
            <w:r>
              <w:rPr>
                <w:color w:val="auto"/>
                <w:w w:val="100"/>
              </w:rPr>
              <w:t>Электросталь</w:t>
            </w:r>
          </w:p>
        </w:tc>
        <w:tc>
          <w:tcPr>
            <w:tcW w:w="1973" w:type="dxa"/>
            <w:gridSpan w:val="2"/>
          </w:tcPr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Анохина Н.А.</w:t>
            </w:r>
          </w:p>
          <w:p w:rsidR="00FA5301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</w:p>
        </w:tc>
        <w:tc>
          <w:tcPr>
            <w:tcW w:w="1281" w:type="dxa"/>
            <w:gridSpan w:val="2"/>
          </w:tcPr>
          <w:p w:rsidR="00FA5301" w:rsidRPr="00AD7017" w:rsidRDefault="00FA5301" w:rsidP="00FA5301">
            <w:pPr>
              <w:rPr>
                <w:color w:val="auto"/>
                <w:w w:val="100"/>
              </w:rPr>
            </w:pPr>
          </w:p>
        </w:tc>
      </w:tr>
      <w:tr w:rsidR="00FA5301" w:rsidRPr="003D348E" w:rsidTr="00FA5301">
        <w:tc>
          <w:tcPr>
            <w:tcW w:w="15990" w:type="dxa"/>
            <w:gridSpan w:val="12"/>
          </w:tcPr>
          <w:p w:rsidR="00FA5301" w:rsidRPr="00AD7017" w:rsidRDefault="00FA5301" w:rsidP="00FA5301">
            <w:pPr>
              <w:jc w:val="center"/>
              <w:rPr>
                <w:color w:val="auto"/>
                <w:w w:val="100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</w:t>
            </w:r>
            <w:r>
              <w:rPr>
                <w:b/>
                <w:color w:val="auto"/>
                <w:w w:val="100"/>
                <w:lang w:eastAsia="ru-RU"/>
              </w:rPr>
              <w:t>«1-</w:t>
            </w:r>
            <w:r w:rsidRPr="003D348E">
              <w:rPr>
                <w:b/>
                <w:color w:val="auto"/>
                <w:w w:val="100"/>
                <w:lang w:eastAsia="ru-RU"/>
              </w:rPr>
              <w:t>м МОМК» г. Коломна</w:t>
            </w: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uppressAutoHyphens w:val="0"/>
              <w:rPr>
                <w:color w:val="auto"/>
                <w:w w:val="100"/>
                <w:lang w:eastAsia="ru-RU"/>
              </w:rPr>
            </w:pPr>
            <w:r w:rsidRPr="00C31AEF">
              <w:rPr>
                <w:color w:val="auto"/>
                <w:w w:val="100"/>
                <w:lang w:eastAsia="ru-RU"/>
              </w:rPr>
              <w:t>16</w:t>
            </w:r>
          </w:p>
        </w:tc>
        <w:tc>
          <w:tcPr>
            <w:tcW w:w="7922" w:type="dxa"/>
          </w:tcPr>
          <w:p w:rsidR="00FA5301" w:rsidRDefault="00FA5301" w:rsidP="00FA5301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Торжественный концерт, посвященный 175-летию со дня рождения </w:t>
            </w:r>
          </w:p>
          <w:p w:rsidR="00FA5301" w:rsidRDefault="00FA5301" w:rsidP="00FA5301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П.И. Чайковского</w:t>
            </w:r>
          </w:p>
        </w:tc>
        <w:tc>
          <w:tcPr>
            <w:tcW w:w="1440" w:type="dxa"/>
            <w:gridSpan w:val="3"/>
          </w:tcPr>
          <w:p w:rsidR="00FA5301" w:rsidRPr="003D348E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Май</w:t>
            </w:r>
          </w:p>
        </w:tc>
        <w:tc>
          <w:tcPr>
            <w:tcW w:w="2683" w:type="dxa"/>
            <w:gridSpan w:val="2"/>
          </w:tcPr>
          <w:p w:rsidR="00FA5301" w:rsidRPr="003D348E" w:rsidRDefault="00FA5301" w:rsidP="00FA5301">
            <w:pPr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>«1-ый МОМК»</w:t>
            </w:r>
          </w:p>
          <w:p w:rsidR="00FA5301" w:rsidRPr="003D348E" w:rsidRDefault="00FA5301" w:rsidP="00FA5301">
            <w:pPr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 xml:space="preserve"> г. Коломна</w:t>
            </w:r>
          </w:p>
        </w:tc>
        <w:tc>
          <w:tcPr>
            <w:tcW w:w="1985" w:type="dxa"/>
            <w:gridSpan w:val="3"/>
          </w:tcPr>
          <w:p w:rsidR="00FA5301" w:rsidRDefault="00FA5301" w:rsidP="00FA5301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Сергеева Л.В.</w:t>
            </w:r>
          </w:p>
          <w:p w:rsidR="00FA5301" w:rsidRPr="0084027A" w:rsidRDefault="00FA5301" w:rsidP="00FA5301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auto"/>
                <w:w w:val="100"/>
                <w:sz w:val="22"/>
                <w:szCs w:val="22"/>
                <w:lang w:eastAsia="ru-RU"/>
              </w:rPr>
              <w:t>Литова</w:t>
            </w:r>
            <w:proofErr w:type="spellEnd"/>
            <w:r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М.В.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color w:val="auto"/>
                <w:w w:val="100"/>
                <w:lang w:eastAsia="ru-RU"/>
              </w:rPr>
            </w:pP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uppressAutoHyphens w:val="0"/>
              <w:rPr>
                <w:color w:val="auto"/>
                <w:w w:val="100"/>
                <w:lang w:eastAsia="ru-RU"/>
              </w:rPr>
            </w:pPr>
            <w:r w:rsidRPr="00C31AEF">
              <w:rPr>
                <w:color w:val="auto"/>
                <w:w w:val="100"/>
                <w:lang w:eastAsia="ru-RU"/>
              </w:rPr>
              <w:t>17.</w:t>
            </w:r>
          </w:p>
        </w:tc>
        <w:tc>
          <w:tcPr>
            <w:tcW w:w="7922" w:type="dxa"/>
          </w:tcPr>
          <w:p w:rsidR="00FA5301" w:rsidRDefault="00FA5301" w:rsidP="00FA5301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Торжественный концерт, посвященный 70-летию  Победы в Великой Отечественной войне 1941-1945 гг.</w:t>
            </w:r>
          </w:p>
        </w:tc>
        <w:tc>
          <w:tcPr>
            <w:tcW w:w="1440" w:type="dxa"/>
            <w:gridSpan w:val="3"/>
          </w:tcPr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Май </w:t>
            </w:r>
          </w:p>
        </w:tc>
        <w:tc>
          <w:tcPr>
            <w:tcW w:w="2683" w:type="dxa"/>
            <w:gridSpan w:val="2"/>
          </w:tcPr>
          <w:p w:rsidR="00FA5301" w:rsidRPr="003D348E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«1-</w:t>
            </w:r>
            <w:r w:rsidRPr="003D348E">
              <w:rPr>
                <w:color w:val="auto"/>
                <w:w w:val="100"/>
                <w:lang w:eastAsia="ru-RU"/>
              </w:rPr>
              <w:t>й МОМК»</w:t>
            </w:r>
          </w:p>
          <w:p w:rsidR="00FA5301" w:rsidRPr="003D348E" w:rsidRDefault="00FA5301" w:rsidP="00FA5301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г. </w:t>
            </w:r>
            <w:r w:rsidRPr="003D348E">
              <w:rPr>
                <w:color w:val="auto"/>
                <w:w w:val="100"/>
                <w:lang w:eastAsia="ru-RU"/>
              </w:rPr>
              <w:t>Коломна</w:t>
            </w:r>
          </w:p>
        </w:tc>
        <w:tc>
          <w:tcPr>
            <w:tcW w:w="1985" w:type="dxa"/>
            <w:gridSpan w:val="3"/>
          </w:tcPr>
          <w:p w:rsidR="00FA5301" w:rsidRPr="003D348E" w:rsidRDefault="00FA5301" w:rsidP="00FA5301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Сергеева Л.В.</w:t>
            </w:r>
          </w:p>
          <w:p w:rsidR="00FA5301" w:rsidRDefault="00FA5301" w:rsidP="00FA5301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Кулибаба С.И.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color w:val="auto"/>
                <w:w w:val="100"/>
                <w:lang w:eastAsia="ru-RU"/>
              </w:rPr>
            </w:pPr>
          </w:p>
        </w:tc>
      </w:tr>
      <w:tr w:rsidR="00FA5301" w:rsidRPr="003D348E" w:rsidTr="00FA5301">
        <w:tc>
          <w:tcPr>
            <w:tcW w:w="15990" w:type="dxa"/>
            <w:gridSpan w:val="12"/>
          </w:tcPr>
          <w:p w:rsidR="00FA5301" w:rsidRPr="00B43DE1" w:rsidRDefault="00FA5301" w:rsidP="00FA5301">
            <w:pPr>
              <w:jc w:val="center"/>
              <w:rPr>
                <w:b/>
                <w:w w:val="100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«МОМК им. С.С. Прокофьева»</w:t>
            </w: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uppressAutoHyphens w:val="0"/>
              <w:rPr>
                <w:color w:val="auto"/>
                <w:w w:val="100"/>
                <w:lang w:eastAsia="ru-RU"/>
              </w:rPr>
            </w:pPr>
            <w:r w:rsidRPr="00C31AEF">
              <w:rPr>
                <w:color w:val="auto"/>
                <w:w w:val="100"/>
                <w:lang w:eastAsia="ru-RU"/>
              </w:rPr>
              <w:t>18.</w:t>
            </w:r>
          </w:p>
        </w:tc>
        <w:tc>
          <w:tcPr>
            <w:tcW w:w="7922" w:type="dxa"/>
          </w:tcPr>
          <w:p w:rsidR="00FA5301" w:rsidRDefault="00FA5301" w:rsidP="00FA530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Творческая лаборатория  актуальной поэзии и прозы с участием членов Союза писателей и журналистов</w:t>
            </w:r>
          </w:p>
        </w:tc>
        <w:tc>
          <w:tcPr>
            <w:tcW w:w="1440" w:type="dxa"/>
            <w:gridSpan w:val="3"/>
          </w:tcPr>
          <w:p w:rsidR="00FA5301" w:rsidRDefault="00FA5301" w:rsidP="00FA5301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Май-июнь</w:t>
            </w:r>
          </w:p>
          <w:p w:rsidR="00FA5301" w:rsidRDefault="00593D8B" w:rsidP="00593D8B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По </w:t>
            </w:r>
            <w:r w:rsidR="00FA5301">
              <w:rPr>
                <w:color w:val="auto"/>
                <w:w w:val="100"/>
                <w:lang w:eastAsia="ru-RU"/>
              </w:rPr>
              <w:t>графику</w:t>
            </w:r>
          </w:p>
        </w:tc>
        <w:tc>
          <w:tcPr>
            <w:tcW w:w="2673" w:type="dxa"/>
          </w:tcPr>
          <w:p w:rsidR="00FA5301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«МОМК </w:t>
            </w:r>
          </w:p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им. С.С. Прокофьева»</w:t>
            </w:r>
          </w:p>
        </w:tc>
        <w:tc>
          <w:tcPr>
            <w:tcW w:w="1995" w:type="dxa"/>
            <w:gridSpan w:val="4"/>
          </w:tcPr>
          <w:p w:rsidR="00FA5301" w:rsidRDefault="00FA5301" w:rsidP="00FA5301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Немцов С.В.</w:t>
            </w:r>
          </w:p>
          <w:p w:rsidR="00FA5301" w:rsidRPr="003D348E" w:rsidRDefault="00FA5301" w:rsidP="00FA5301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Кулибаба С.И.</w:t>
            </w:r>
          </w:p>
        </w:tc>
        <w:tc>
          <w:tcPr>
            <w:tcW w:w="1281" w:type="dxa"/>
            <w:gridSpan w:val="2"/>
          </w:tcPr>
          <w:p w:rsidR="00FA5301" w:rsidRDefault="00FA5301" w:rsidP="00FA5301">
            <w:pPr>
              <w:suppressAutoHyphens w:val="0"/>
              <w:spacing w:after="200" w:line="276" w:lineRule="auto"/>
              <w:rPr>
                <w:w w:val="100"/>
              </w:rPr>
            </w:pPr>
          </w:p>
          <w:p w:rsidR="00FA5301" w:rsidRPr="003D348E" w:rsidRDefault="00FA5301" w:rsidP="00FA5301">
            <w:pPr>
              <w:rPr>
                <w:w w:val="100"/>
              </w:rPr>
            </w:pPr>
          </w:p>
        </w:tc>
      </w:tr>
      <w:tr w:rsidR="00FA5301" w:rsidRPr="003D348E" w:rsidTr="00FA5301">
        <w:trPr>
          <w:trHeight w:val="295"/>
        </w:trPr>
        <w:tc>
          <w:tcPr>
            <w:tcW w:w="15990" w:type="dxa"/>
            <w:gridSpan w:val="12"/>
          </w:tcPr>
          <w:p w:rsidR="00FA5301" w:rsidRPr="003D348E" w:rsidRDefault="00FA5301" w:rsidP="00FA5301">
            <w:pPr>
              <w:tabs>
                <w:tab w:val="left" w:pos="1400"/>
              </w:tabs>
              <w:jc w:val="center"/>
              <w:rPr>
                <w:b/>
                <w:w w:val="100"/>
              </w:rPr>
            </w:pPr>
            <w:r w:rsidRPr="003D348E">
              <w:rPr>
                <w:b/>
                <w:w w:val="100"/>
              </w:rPr>
              <w:t xml:space="preserve">Структурная организационно-методическая </w:t>
            </w:r>
            <w:r>
              <w:rPr>
                <w:b/>
                <w:w w:val="100"/>
              </w:rPr>
              <w:t xml:space="preserve"> </w:t>
            </w:r>
            <w:r w:rsidRPr="003D348E">
              <w:rPr>
                <w:b/>
                <w:w w:val="100"/>
              </w:rPr>
              <w:t>деятельность</w:t>
            </w: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w w:val="100"/>
              </w:rPr>
            </w:pPr>
            <w:r w:rsidRPr="00C31AEF">
              <w:rPr>
                <w:w w:val="100"/>
              </w:rPr>
              <w:t>19.</w:t>
            </w:r>
          </w:p>
        </w:tc>
        <w:tc>
          <w:tcPr>
            <w:tcW w:w="7930" w:type="dxa"/>
            <w:gridSpan w:val="2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Участие методистов НМЦ в работе методических и педагогических советов МОКИ и других ОСПО и ОДОД</w:t>
            </w:r>
          </w:p>
        </w:tc>
        <w:tc>
          <w:tcPr>
            <w:tcW w:w="1413" w:type="dxa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Май-июнь</w:t>
            </w:r>
          </w:p>
        </w:tc>
        <w:tc>
          <w:tcPr>
            <w:tcW w:w="2702" w:type="dxa"/>
            <w:gridSpan w:val="3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ОСПО и О</w:t>
            </w:r>
            <w:r w:rsidRPr="003D348E">
              <w:rPr>
                <w:w w:val="100"/>
              </w:rPr>
              <w:t>ДОД МО</w:t>
            </w: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proofErr w:type="spellStart"/>
            <w:r w:rsidRPr="003D348E">
              <w:rPr>
                <w:w w:val="100"/>
              </w:rPr>
              <w:t>Ряполова</w:t>
            </w:r>
            <w:proofErr w:type="spellEnd"/>
            <w:r w:rsidRPr="003D348E">
              <w:rPr>
                <w:w w:val="100"/>
              </w:rPr>
              <w:t xml:space="preserve"> У.Е</w:t>
            </w:r>
          </w:p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  <w:r w:rsidRPr="003D348E">
              <w:rPr>
                <w:w w:val="100"/>
              </w:rPr>
              <w:t>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w w:val="100"/>
              </w:rPr>
            </w:pP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w w:val="100"/>
              </w:rPr>
            </w:pPr>
            <w:r w:rsidRPr="00C31AEF">
              <w:rPr>
                <w:w w:val="100"/>
              </w:rPr>
              <w:t>20.</w:t>
            </w:r>
          </w:p>
        </w:tc>
        <w:tc>
          <w:tcPr>
            <w:tcW w:w="7930" w:type="dxa"/>
            <w:gridSpan w:val="2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Подготовка и проведение эксперимента по созданию пилотных проектов</w:t>
            </w:r>
          </w:p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Типовых 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базовых культурно-обра</w:t>
            </w:r>
            <w:r>
              <w:rPr>
                <w:w w:val="100"/>
              </w:rPr>
              <w:t>зовательных центров (разработка Положения и создание</w:t>
            </w:r>
            <w:r w:rsidRPr="003D348E">
              <w:rPr>
                <w:w w:val="100"/>
              </w:rPr>
              <w:t xml:space="preserve"> базовы</w:t>
            </w:r>
            <w:r>
              <w:rPr>
                <w:w w:val="100"/>
              </w:rPr>
              <w:t>х</w:t>
            </w:r>
            <w:r w:rsidRPr="003D348E">
              <w:rPr>
                <w:w w:val="100"/>
              </w:rPr>
              <w:t xml:space="preserve"> ДШИ </w:t>
            </w:r>
            <w:r>
              <w:rPr>
                <w:w w:val="100"/>
              </w:rPr>
              <w:t xml:space="preserve">и КДУ </w:t>
            </w:r>
            <w:r w:rsidRPr="003D348E">
              <w:rPr>
                <w:w w:val="100"/>
              </w:rPr>
              <w:t>для отработки инновационных образовательных методик и практик)</w:t>
            </w:r>
          </w:p>
        </w:tc>
        <w:tc>
          <w:tcPr>
            <w:tcW w:w="1413" w:type="dxa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Май-июнь</w:t>
            </w:r>
          </w:p>
        </w:tc>
        <w:tc>
          <w:tcPr>
            <w:tcW w:w="2702" w:type="dxa"/>
            <w:gridSpan w:val="3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Московская область</w:t>
            </w: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Кулибаба С.И.</w:t>
            </w:r>
          </w:p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Немцов С.В.</w:t>
            </w:r>
          </w:p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w w:val="100"/>
              </w:rPr>
            </w:pP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w w:val="100"/>
              </w:rPr>
            </w:pPr>
            <w:r w:rsidRPr="00C31AEF">
              <w:rPr>
                <w:w w:val="100"/>
              </w:rPr>
              <w:t>21.</w:t>
            </w:r>
          </w:p>
        </w:tc>
        <w:tc>
          <w:tcPr>
            <w:tcW w:w="7930" w:type="dxa"/>
            <w:gridSpan w:val="2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Координационная работа по сбору и подготовке документов к заседаниям  аттестационных комиссий по присвоению  квалификационных категор</w:t>
            </w:r>
            <w:r>
              <w:rPr>
                <w:w w:val="100"/>
              </w:rPr>
              <w:t>ий педагогическим работникам ГОО СПО и О</w:t>
            </w:r>
            <w:r w:rsidRPr="003D348E">
              <w:rPr>
                <w:w w:val="100"/>
              </w:rPr>
              <w:t xml:space="preserve">ДО. Проведение экспертизы </w:t>
            </w:r>
            <w:r w:rsidRPr="003D348E">
              <w:rPr>
                <w:w w:val="100"/>
              </w:rPr>
              <w:lastRenderedPageBreak/>
              <w:t>качества педагогической деятельности</w:t>
            </w:r>
          </w:p>
        </w:tc>
        <w:tc>
          <w:tcPr>
            <w:tcW w:w="1413" w:type="dxa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lastRenderedPageBreak/>
              <w:t>Май-июнь</w:t>
            </w:r>
          </w:p>
        </w:tc>
        <w:tc>
          <w:tcPr>
            <w:tcW w:w="2702" w:type="dxa"/>
            <w:gridSpan w:val="3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НМЦ</w:t>
            </w:r>
          </w:p>
        </w:tc>
        <w:tc>
          <w:tcPr>
            <w:tcW w:w="1985" w:type="dxa"/>
            <w:gridSpan w:val="3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proofErr w:type="spellStart"/>
            <w:r w:rsidRPr="003D348E">
              <w:rPr>
                <w:w w:val="100"/>
              </w:rPr>
              <w:t>Ряполова</w:t>
            </w:r>
            <w:proofErr w:type="spellEnd"/>
            <w:r w:rsidRPr="003D348E">
              <w:rPr>
                <w:w w:val="100"/>
              </w:rPr>
              <w:t xml:space="preserve"> У.Е</w:t>
            </w:r>
          </w:p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Капустина Н.И.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w w:val="100"/>
              </w:rPr>
            </w:pP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w w:val="100"/>
              </w:rPr>
            </w:pPr>
            <w:r w:rsidRPr="00C31AEF">
              <w:rPr>
                <w:w w:val="100"/>
              </w:rPr>
              <w:lastRenderedPageBreak/>
              <w:t>22.</w:t>
            </w:r>
          </w:p>
        </w:tc>
        <w:tc>
          <w:tcPr>
            <w:tcW w:w="7930" w:type="dxa"/>
            <w:gridSpan w:val="2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Участие специалистов НМЦ и МОКИ в организации и проведении межзональных и областных конкурсов (см. утвержденный перечень)</w:t>
            </w:r>
            <w:r>
              <w:rPr>
                <w:w w:val="100"/>
              </w:rPr>
              <w:t>, подготовка пресс-релизов и отчетной информации</w:t>
            </w:r>
          </w:p>
        </w:tc>
        <w:tc>
          <w:tcPr>
            <w:tcW w:w="1413" w:type="dxa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Май-июнь</w:t>
            </w:r>
          </w:p>
        </w:tc>
        <w:tc>
          <w:tcPr>
            <w:tcW w:w="2702" w:type="dxa"/>
            <w:gridSpan w:val="3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ТМО</w:t>
            </w: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Чернышев Ю.</w:t>
            </w:r>
            <w:r w:rsidRPr="003D348E">
              <w:rPr>
                <w:w w:val="100"/>
              </w:rPr>
              <w:t>.А.</w:t>
            </w:r>
          </w:p>
          <w:p w:rsidR="00FA5301" w:rsidRPr="003D348E" w:rsidRDefault="00FA5301" w:rsidP="00FA5301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Голенкова</w:t>
            </w:r>
            <w:proofErr w:type="spellEnd"/>
            <w:r>
              <w:rPr>
                <w:w w:val="100"/>
              </w:rPr>
              <w:t xml:space="preserve"> Л.Н.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w w:val="100"/>
              </w:rPr>
            </w:pPr>
          </w:p>
        </w:tc>
      </w:tr>
      <w:tr w:rsidR="00FA5301" w:rsidRPr="003D348E" w:rsidTr="00FA5301">
        <w:trPr>
          <w:trHeight w:val="594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w w:val="100"/>
              </w:rPr>
            </w:pPr>
          </w:p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w w:val="100"/>
              </w:rPr>
            </w:pPr>
            <w:r w:rsidRPr="00C31AEF">
              <w:rPr>
                <w:w w:val="100"/>
              </w:rPr>
              <w:t>23.</w:t>
            </w:r>
          </w:p>
        </w:tc>
        <w:tc>
          <w:tcPr>
            <w:tcW w:w="7930" w:type="dxa"/>
            <w:gridSpan w:val="2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Согласование изменения структуры и Положения о НМЦ, подбор расстановка кадров</w:t>
            </w:r>
          </w:p>
        </w:tc>
        <w:tc>
          <w:tcPr>
            <w:tcW w:w="1413" w:type="dxa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Май-июнь</w:t>
            </w:r>
          </w:p>
        </w:tc>
        <w:tc>
          <w:tcPr>
            <w:tcW w:w="2702" w:type="dxa"/>
            <w:gridSpan w:val="3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 xml:space="preserve">г. </w:t>
            </w:r>
            <w:r w:rsidRPr="003D348E">
              <w:rPr>
                <w:w w:val="100"/>
              </w:rPr>
              <w:t>Химки</w:t>
            </w:r>
          </w:p>
        </w:tc>
        <w:tc>
          <w:tcPr>
            <w:tcW w:w="1985" w:type="dxa"/>
            <w:gridSpan w:val="3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 w:rsidRPr="003D348E">
              <w:rPr>
                <w:w w:val="100"/>
              </w:rPr>
              <w:t>Кулибаба С.И. совместно с юр. и кадровой службой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w w:val="100"/>
              </w:rPr>
            </w:pPr>
          </w:p>
        </w:tc>
      </w:tr>
      <w:tr w:rsidR="00FA5301" w:rsidRPr="003D348E" w:rsidTr="00FA5301">
        <w:trPr>
          <w:trHeight w:val="594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w w:val="100"/>
              </w:rPr>
            </w:pPr>
            <w:r w:rsidRPr="00C31AEF">
              <w:rPr>
                <w:w w:val="100"/>
              </w:rPr>
              <w:t>24.</w:t>
            </w:r>
          </w:p>
        </w:tc>
        <w:tc>
          <w:tcPr>
            <w:tcW w:w="7930" w:type="dxa"/>
            <w:gridSpan w:val="2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Организационно-методический семинар  по запросам муниципальных образований и учреждений культуры МО, обмен опытом совершенствование локальных актов и соответствующих документов о включении расходов в бюджетное задание.</w:t>
            </w:r>
          </w:p>
        </w:tc>
        <w:tc>
          <w:tcPr>
            <w:tcW w:w="1413" w:type="dxa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26 мая</w:t>
            </w:r>
          </w:p>
        </w:tc>
        <w:tc>
          <w:tcPr>
            <w:tcW w:w="2702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г. Пушкино</w:t>
            </w: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Кулибаба С.И.</w:t>
            </w:r>
          </w:p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Немцов С.В.</w:t>
            </w:r>
          </w:p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w w:val="100"/>
              </w:rPr>
            </w:pPr>
          </w:p>
        </w:tc>
      </w:tr>
      <w:tr w:rsidR="00FA5301" w:rsidRPr="003D348E" w:rsidTr="00FA5301">
        <w:tc>
          <w:tcPr>
            <w:tcW w:w="15990" w:type="dxa"/>
            <w:gridSpan w:val="12"/>
          </w:tcPr>
          <w:p w:rsidR="00FA5301" w:rsidRPr="003D348E" w:rsidRDefault="00FA5301" w:rsidP="00FA5301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Отдел научно-проектной и художественной деятельности</w:t>
            </w: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pacing w:before="120" w:after="120"/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t>25.</w:t>
            </w:r>
          </w:p>
        </w:tc>
        <w:tc>
          <w:tcPr>
            <w:tcW w:w="7930" w:type="dxa"/>
            <w:gridSpan w:val="2"/>
            <w:vAlign w:val="center"/>
          </w:tcPr>
          <w:p w:rsidR="00FA5301" w:rsidRPr="003D348E" w:rsidRDefault="00FA5301" w:rsidP="00FA5301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Подготовка информации о проводимых мероприятиях для размещения на сайте МК МО</w:t>
            </w:r>
          </w:p>
        </w:tc>
        <w:tc>
          <w:tcPr>
            <w:tcW w:w="1432" w:type="dxa"/>
            <w:gridSpan w:val="2"/>
            <w:vAlign w:val="center"/>
          </w:tcPr>
          <w:p w:rsidR="00FA5301" w:rsidRPr="003D348E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Май-июнь</w:t>
            </w:r>
          </w:p>
        </w:tc>
        <w:tc>
          <w:tcPr>
            <w:tcW w:w="2683" w:type="dxa"/>
            <w:gridSpan w:val="2"/>
            <w:vAlign w:val="center"/>
          </w:tcPr>
          <w:p w:rsidR="00FA5301" w:rsidRPr="003D348E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НМЦ</w:t>
            </w:r>
          </w:p>
        </w:tc>
        <w:tc>
          <w:tcPr>
            <w:tcW w:w="1985" w:type="dxa"/>
            <w:gridSpan w:val="3"/>
            <w:vAlign w:val="center"/>
          </w:tcPr>
          <w:p w:rsidR="00FA5301" w:rsidRPr="003D348E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Кулибаба С.И.</w:t>
            </w:r>
          </w:p>
          <w:p w:rsidR="00FA5301" w:rsidRPr="003D348E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Ряполова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У.Е.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FA5301">
        <w:tc>
          <w:tcPr>
            <w:tcW w:w="15990" w:type="dxa"/>
            <w:gridSpan w:val="12"/>
          </w:tcPr>
          <w:p w:rsidR="00FA5301" w:rsidRPr="003D348E" w:rsidRDefault="00FA5301" w:rsidP="00FA5301">
            <w:pPr>
              <w:ind w:left="720"/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Учебно-методический отдел</w:t>
            </w:r>
          </w:p>
        </w:tc>
      </w:tr>
      <w:tr w:rsidR="00FA5301" w:rsidRPr="003D348E" w:rsidTr="00FA5301">
        <w:trPr>
          <w:trHeight w:val="393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t>28.</w:t>
            </w:r>
          </w:p>
        </w:tc>
        <w:tc>
          <w:tcPr>
            <w:tcW w:w="7930" w:type="dxa"/>
            <w:gridSpan w:val="2"/>
            <w:vAlign w:val="center"/>
          </w:tcPr>
          <w:p w:rsidR="00FA5301" w:rsidRPr="00E158FD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Формирование групп КПК на май-июнь 2015г</w:t>
            </w:r>
          </w:p>
        </w:tc>
        <w:tc>
          <w:tcPr>
            <w:tcW w:w="1432" w:type="dxa"/>
            <w:gridSpan w:val="2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Май</w:t>
            </w:r>
          </w:p>
        </w:tc>
        <w:tc>
          <w:tcPr>
            <w:tcW w:w="2683" w:type="dxa"/>
            <w:gridSpan w:val="2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1985" w:type="dxa"/>
            <w:gridSpan w:val="3"/>
            <w:vAlign w:val="center"/>
          </w:tcPr>
          <w:p w:rsidR="00FA5301" w:rsidRPr="003D348E" w:rsidRDefault="00FA5301" w:rsidP="00FA5301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FA5301">
        <w:trPr>
          <w:trHeight w:val="393"/>
        </w:trPr>
        <w:tc>
          <w:tcPr>
            <w:tcW w:w="679" w:type="dxa"/>
          </w:tcPr>
          <w:p w:rsidR="00FA5301" w:rsidRPr="00376965" w:rsidRDefault="00FA5301" w:rsidP="00FA5301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0" w:type="dxa"/>
            <w:gridSpan w:val="2"/>
            <w:vAlign w:val="center"/>
          </w:tcPr>
          <w:p w:rsidR="00FA5301" w:rsidRDefault="008F56AE" w:rsidP="00FA5301">
            <w:pPr>
              <w:rPr>
                <w:w w:val="100"/>
              </w:rPr>
            </w:pPr>
            <w:r>
              <w:rPr>
                <w:w w:val="100"/>
              </w:rPr>
              <w:t>Сбор и систематизация заявок на 2015-2016г</w:t>
            </w:r>
            <w:r>
              <w:rPr>
                <w:w w:val="100"/>
              </w:rPr>
              <w:t xml:space="preserve">, </w:t>
            </w:r>
            <w:r w:rsidR="00FA5301">
              <w:rPr>
                <w:w w:val="100"/>
              </w:rPr>
              <w:t>Проведение КПК:</w:t>
            </w:r>
          </w:p>
        </w:tc>
        <w:tc>
          <w:tcPr>
            <w:tcW w:w="1432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FA5301">
        <w:trPr>
          <w:trHeight w:val="393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t>30.</w:t>
            </w:r>
          </w:p>
        </w:tc>
        <w:tc>
          <w:tcPr>
            <w:tcW w:w="7930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Фортепиано</w:t>
            </w:r>
          </w:p>
        </w:tc>
        <w:tc>
          <w:tcPr>
            <w:tcW w:w="1432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Май-июнь</w:t>
            </w:r>
          </w:p>
        </w:tc>
        <w:tc>
          <w:tcPr>
            <w:tcW w:w="2683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г. Одинцово</w:t>
            </w: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.</w:t>
            </w:r>
            <w:proofErr w:type="spellStart"/>
            <w:r>
              <w:rPr>
                <w:w w:val="100"/>
              </w:rPr>
              <w:t>Литова</w:t>
            </w:r>
            <w:proofErr w:type="spellEnd"/>
            <w:r>
              <w:rPr>
                <w:w w:val="100"/>
              </w:rPr>
              <w:t xml:space="preserve"> М.В.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FA5301">
        <w:trPr>
          <w:trHeight w:val="393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t>31.</w:t>
            </w:r>
          </w:p>
        </w:tc>
        <w:tc>
          <w:tcPr>
            <w:tcW w:w="7930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Педагогика и психология</w:t>
            </w:r>
          </w:p>
        </w:tc>
        <w:tc>
          <w:tcPr>
            <w:tcW w:w="1432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Май-июнь</w:t>
            </w:r>
          </w:p>
        </w:tc>
        <w:tc>
          <w:tcPr>
            <w:tcW w:w="2683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г. Видное</w:t>
            </w: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Чурикова И.С.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FA5301">
        <w:trPr>
          <w:trHeight w:val="393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t>32.</w:t>
            </w:r>
          </w:p>
        </w:tc>
        <w:tc>
          <w:tcPr>
            <w:tcW w:w="7930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Гитара</w:t>
            </w:r>
          </w:p>
        </w:tc>
        <w:tc>
          <w:tcPr>
            <w:tcW w:w="1432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Май-июнь</w:t>
            </w:r>
          </w:p>
        </w:tc>
        <w:tc>
          <w:tcPr>
            <w:tcW w:w="2683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г. Химки</w:t>
            </w: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Симонян М.Л..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FA5301">
        <w:trPr>
          <w:trHeight w:val="393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lastRenderedPageBreak/>
              <w:t>33.</w:t>
            </w:r>
          </w:p>
        </w:tc>
        <w:tc>
          <w:tcPr>
            <w:tcW w:w="7930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Подведение итогов 2014-2015уч.года. Подготовка отчета</w:t>
            </w:r>
          </w:p>
        </w:tc>
        <w:tc>
          <w:tcPr>
            <w:tcW w:w="1432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Июнь</w:t>
            </w:r>
          </w:p>
        </w:tc>
        <w:tc>
          <w:tcPr>
            <w:tcW w:w="2683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FA5301">
        <w:trPr>
          <w:trHeight w:val="393"/>
        </w:trPr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t>34.</w:t>
            </w:r>
          </w:p>
        </w:tc>
        <w:tc>
          <w:tcPr>
            <w:tcW w:w="7930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Подготовка проекта плана обучения на КПК в 2015-2016 уч. г. г.</w:t>
            </w:r>
          </w:p>
        </w:tc>
        <w:tc>
          <w:tcPr>
            <w:tcW w:w="1432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Июнь</w:t>
            </w:r>
          </w:p>
        </w:tc>
        <w:tc>
          <w:tcPr>
            <w:tcW w:w="2683" w:type="dxa"/>
            <w:gridSpan w:val="2"/>
            <w:vAlign w:val="center"/>
          </w:tcPr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1985" w:type="dxa"/>
            <w:gridSpan w:val="3"/>
            <w:vAlign w:val="center"/>
          </w:tcPr>
          <w:p w:rsidR="00FA5301" w:rsidRDefault="00FA5301" w:rsidP="00FA5301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  <w:p w:rsidR="00FA5301" w:rsidRDefault="00FA5301" w:rsidP="00FA5301">
            <w:pPr>
              <w:rPr>
                <w:w w:val="100"/>
              </w:rPr>
            </w:pPr>
            <w:r>
              <w:rPr>
                <w:w w:val="100"/>
              </w:rPr>
              <w:t>Методисты отдела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FA5301" w:rsidRPr="003D348E" w:rsidTr="00FA5301">
        <w:trPr>
          <w:trHeight w:val="316"/>
        </w:trPr>
        <w:tc>
          <w:tcPr>
            <w:tcW w:w="15990" w:type="dxa"/>
            <w:gridSpan w:val="12"/>
          </w:tcPr>
          <w:p w:rsidR="00FA5301" w:rsidRPr="003D348E" w:rsidRDefault="00FA5301" w:rsidP="00FA5301">
            <w:pPr>
              <w:ind w:left="1440"/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  <w:lang w:val="en-US"/>
              </w:rPr>
              <w:t>V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. Информационно-издательский отдел</w:t>
            </w:r>
          </w:p>
        </w:tc>
      </w:tr>
      <w:tr w:rsidR="00FA5301" w:rsidRPr="003D348E" w:rsidTr="00FA5301">
        <w:tc>
          <w:tcPr>
            <w:tcW w:w="679" w:type="dxa"/>
          </w:tcPr>
          <w:p w:rsidR="00FA5301" w:rsidRPr="00C31AEF" w:rsidRDefault="00FA5301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t>35.</w:t>
            </w:r>
          </w:p>
        </w:tc>
        <w:tc>
          <w:tcPr>
            <w:tcW w:w="7930" w:type="dxa"/>
            <w:gridSpan w:val="2"/>
            <w:vAlign w:val="center"/>
          </w:tcPr>
          <w:p w:rsidR="00FA5301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 xml:space="preserve">Сбор и подготовка и аттестационных документов на 1-е полугодие 2015 – 2016 уч. Года. Работа над формирование списка экспертов для проведения экспертизы профессиональной деятельности. Работа над редакцией экспертных заключений совместно с центром экспертной оценки МО </w:t>
            </w:r>
            <w:proofErr w:type="spellStart"/>
            <w:r>
              <w:rPr>
                <w:bCs/>
                <w:w w:val="100"/>
              </w:rPr>
              <w:t>МО</w:t>
            </w:r>
            <w:proofErr w:type="spellEnd"/>
            <w:r>
              <w:rPr>
                <w:bCs/>
                <w:w w:val="100"/>
              </w:rPr>
              <w:t xml:space="preserve">. </w:t>
            </w:r>
          </w:p>
        </w:tc>
        <w:tc>
          <w:tcPr>
            <w:tcW w:w="1432" w:type="dxa"/>
            <w:gridSpan w:val="2"/>
            <w:vAlign w:val="center"/>
          </w:tcPr>
          <w:p w:rsidR="00FA5301" w:rsidRPr="003D348E" w:rsidRDefault="00352280" w:rsidP="00FA5301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Май-июнь</w:t>
            </w:r>
          </w:p>
        </w:tc>
        <w:tc>
          <w:tcPr>
            <w:tcW w:w="2683" w:type="dxa"/>
            <w:gridSpan w:val="2"/>
            <w:vAlign w:val="center"/>
          </w:tcPr>
          <w:p w:rsidR="00FA5301" w:rsidRPr="003D348E" w:rsidRDefault="00163E50" w:rsidP="00FA5301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НМЦ</w:t>
            </w:r>
          </w:p>
        </w:tc>
        <w:tc>
          <w:tcPr>
            <w:tcW w:w="1985" w:type="dxa"/>
            <w:gridSpan w:val="3"/>
            <w:vAlign w:val="center"/>
          </w:tcPr>
          <w:p w:rsidR="00FA5301" w:rsidRPr="003D348E" w:rsidRDefault="00163E50" w:rsidP="00FA5301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proofErr w:type="spellStart"/>
            <w:r>
              <w:rPr>
                <w:bCs/>
                <w:w w:val="100"/>
              </w:rPr>
              <w:t>Ряполова</w:t>
            </w:r>
            <w:proofErr w:type="spellEnd"/>
            <w:r>
              <w:rPr>
                <w:bCs/>
                <w:w w:val="100"/>
              </w:rPr>
              <w:t xml:space="preserve"> У.Е.</w:t>
            </w:r>
          </w:p>
        </w:tc>
        <w:tc>
          <w:tcPr>
            <w:tcW w:w="1281" w:type="dxa"/>
            <w:gridSpan w:val="2"/>
          </w:tcPr>
          <w:p w:rsidR="00FA5301" w:rsidRPr="003D348E" w:rsidRDefault="00FA5301" w:rsidP="00FA5301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352280" w:rsidRPr="003D348E" w:rsidTr="00FA5301">
        <w:tc>
          <w:tcPr>
            <w:tcW w:w="679" w:type="dxa"/>
          </w:tcPr>
          <w:p w:rsidR="00352280" w:rsidRPr="00C31AEF" w:rsidRDefault="00352280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color w:val="auto"/>
                <w:w w:val="100"/>
                <w:kern w:val="1"/>
              </w:rPr>
            </w:pPr>
            <w:r w:rsidRPr="00C31AEF">
              <w:rPr>
                <w:bCs/>
                <w:iCs/>
                <w:color w:val="auto"/>
                <w:w w:val="100"/>
                <w:kern w:val="1"/>
              </w:rPr>
              <w:t>36.</w:t>
            </w:r>
          </w:p>
        </w:tc>
        <w:tc>
          <w:tcPr>
            <w:tcW w:w="7930" w:type="dxa"/>
            <w:gridSpan w:val="2"/>
            <w:vAlign w:val="center"/>
          </w:tcPr>
          <w:p w:rsidR="00352280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>Формирование базы информационно-методических материалов</w:t>
            </w:r>
          </w:p>
        </w:tc>
        <w:tc>
          <w:tcPr>
            <w:tcW w:w="1432" w:type="dxa"/>
            <w:gridSpan w:val="2"/>
            <w:vAlign w:val="center"/>
          </w:tcPr>
          <w:p w:rsidR="00352280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Май-июнь</w:t>
            </w:r>
          </w:p>
        </w:tc>
        <w:tc>
          <w:tcPr>
            <w:tcW w:w="2683" w:type="dxa"/>
            <w:gridSpan w:val="2"/>
            <w:vAlign w:val="center"/>
          </w:tcPr>
          <w:p w:rsidR="00352280" w:rsidRPr="003D348E" w:rsidRDefault="00352280" w:rsidP="00352280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г.</w:t>
            </w: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</w:rPr>
              <w:t>Химки</w:t>
            </w:r>
          </w:p>
        </w:tc>
        <w:tc>
          <w:tcPr>
            <w:tcW w:w="1985" w:type="dxa"/>
            <w:gridSpan w:val="3"/>
            <w:vAlign w:val="center"/>
          </w:tcPr>
          <w:p w:rsidR="00352280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Кулибаба С.И.</w:t>
            </w:r>
          </w:p>
        </w:tc>
        <w:tc>
          <w:tcPr>
            <w:tcW w:w="1281" w:type="dxa"/>
            <w:gridSpan w:val="2"/>
          </w:tcPr>
          <w:p w:rsidR="00352280" w:rsidRPr="003D348E" w:rsidRDefault="00352280" w:rsidP="00352280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352280" w:rsidRPr="003D348E" w:rsidTr="00FA5301">
        <w:tc>
          <w:tcPr>
            <w:tcW w:w="679" w:type="dxa"/>
          </w:tcPr>
          <w:p w:rsidR="00352280" w:rsidRPr="00C31AEF" w:rsidRDefault="00352280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t>37.</w:t>
            </w:r>
          </w:p>
        </w:tc>
        <w:tc>
          <w:tcPr>
            <w:tcW w:w="7930" w:type="dxa"/>
            <w:gridSpan w:val="2"/>
            <w:vAlign w:val="center"/>
          </w:tcPr>
          <w:p w:rsidR="00352280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>Формирование и подключение информационно-правовых ресурсов, работа по вхождению учреждений художественного образования МО в Единую информационную систему « Музыка и культура» Международной Академии музыкальных инноваций</w:t>
            </w:r>
          </w:p>
        </w:tc>
        <w:tc>
          <w:tcPr>
            <w:tcW w:w="1432" w:type="dxa"/>
            <w:gridSpan w:val="2"/>
            <w:vAlign w:val="center"/>
          </w:tcPr>
          <w:p w:rsidR="00352280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</w:p>
          <w:p w:rsidR="00352280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Май-июнь</w:t>
            </w:r>
          </w:p>
        </w:tc>
        <w:tc>
          <w:tcPr>
            <w:tcW w:w="2683" w:type="dxa"/>
            <w:gridSpan w:val="2"/>
            <w:vAlign w:val="center"/>
          </w:tcPr>
          <w:p w:rsidR="00352280" w:rsidRPr="003D348E" w:rsidRDefault="00352280" w:rsidP="00352280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г.</w:t>
            </w: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</w:rPr>
              <w:t>Химки</w:t>
            </w:r>
          </w:p>
        </w:tc>
        <w:tc>
          <w:tcPr>
            <w:tcW w:w="1985" w:type="dxa"/>
            <w:gridSpan w:val="3"/>
            <w:vAlign w:val="center"/>
          </w:tcPr>
          <w:p w:rsidR="00352280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proofErr w:type="spellStart"/>
            <w:r w:rsidRPr="003D348E">
              <w:rPr>
                <w:bCs/>
                <w:w w:val="100"/>
              </w:rPr>
              <w:t>Ряполова</w:t>
            </w:r>
            <w:proofErr w:type="spellEnd"/>
            <w:r w:rsidRPr="003D348E">
              <w:rPr>
                <w:bCs/>
                <w:w w:val="100"/>
              </w:rPr>
              <w:t xml:space="preserve"> У.Е.</w:t>
            </w:r>
          </w:p>
        </w:tc>
        <w:tc>
          <w:tcPr>
            <w:tcW w:w="1281" w:type="dxa"/>
            <w:gridSpan w:val="2"/>
          </w:tcPr>
          <w:p w:rsidR="00352280" w:rsidRPr="003D348E" w:rsidRDefault="00352280" w:rsidP="00352280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352280" w:rsidRPr="003D348E" w:rsidTr="00FA5301">
        <w:tc>
          <w:tcPr>
            <w:tcW w:w="679" w:type="dxa"/>
          </w:tcPr>
          <w:p w:rsidR="00352280" w:rsidRPr="00C31AEF" w:rsidRDefault="00352280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w w:val="100"/>
                <w:kern w:val="1"/>
              </w:rPr>
            </w:pPr>
            <w:r w:rsidRPr="00C31AEF">
              <w:rPr>
                <w:bCs/>
                <w:iCs/>
                <w:w w:val="100"/>
                <w:kern w:val="1"/>
              </w:rPr>
              <w:t>38.</w:t>
            </w:r>
          </w:p>
        </w:tc>
        <w:tc>
          <w:tcPr>
            <w:tcW w:w="7930" w:type="dxa"/>
            <w:gridSpan w:val="2"/>
            <w:vAlign w:val="center"/>
          </w:tcPr>
          <w:p w:rsidR="00352280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>Формирование привлекательного мультимедийного контента сайта</w:t>
            </w:r>
          </w:p>
        </w:tc>
        <w:tc>
          <w:tcPr>
            <w:tcW w:w="1432" w:type="dxa"/>
            <w:gridSpan w:val="2"/>
            <w:vAlign w:val="center"/>
          </w:tcPr>
          <w:p w:rsidR="00352280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Май-июнь</w:t>
            </w:r>
          </w:p>
        </w:tc>
        <w:tc>
          <w:tcPr>
            <w:tcW w:w="2683" w:type="dxa"/>
            <w:gridSpan w:val="2"/>
            <w:vAlign w:val="center"/>
          </w:tcPr>
          <w:p w:rsidR="00352280" w:rsidRPr="003D348E" w:rsidRDefault="00352280" w:rsidP="00352280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г.</w:t>
            </w: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</w:rPr>
              <w:t>Химки</w:t>
            </w:r>
          </w:p>
        </w:tc>
        <w:tc>
          <w:tcPr>
            <w:tcW w:w="1985" w:type="dxa"/>
            <w:gridSpan w:val="3"/>
            <w:vAlign w:val="center"/>
          </w:tcPr>
          <w:p w:rsidR="00352280" w:rsidRPr="003D348E" w:rsidRDefault="00352280" w:rsidP="00352280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proofErr w:type="spellStart"/>
            <w:r>
              <w:rPr>
                <w:bCs/>
                <w:w w:val="100"/>
              </w:rPr>
              <w:t>Черныщев</w:t>
            </w:r>
            <w:proofErr w:type="spellEnd"/>
            <w:r>
              <w:rPr>
                <w:bCs/>
                <w:w w:val="100"/>
              </w:rPr>
              <w:t xml:space="preserve"> Ю.А.</w:t>
            </w:r>
          </w:p>
        </w:tc>
        <w:tc>
          <w:tcPr>
            <w:tcW w:w="1281" w:type="dxa"/>
            <w:gridSpan w:val="2"/>
          </w:tcPr>
          <w:p w:rsidR="00352280" w:rsidRPr="003D348E" w:rsidRDefault="00352280" w:rsidP="00352280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352280" w:rsidRPr="003D348E" w:rsidTr="00FA5301">
        <w:tc>
          <w:tcPr>
            <w:tcW w:w="679" w:type="dxa"/>
          </w:tcPr>
          <w:p w:rsidR="00352280" w:rsidRPr="00C31AEF" w:rsidRDefault="00352280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0" w:type="dxa"/>
            <w:gridSpan w:val="2"/>
          </w:tcPr>
          <w:p w:rsidR="00352280" w:rsidRPr="00FA026A" w:rsidRDefault="00352280" w:rsidP="00352280">
            <w:pPr>
              <w:rPr>
                <w:w w:val="100"/>
              </w:rPr>
            </w:pPr>
            <w:r w:rsidRPr="00FA026A">
              <w:rPr>
                <w:w w:val="100"/>
              </w:rPr>
              <w:t>Согласование рабо</w:t>
            </w:r>
            <w:r>
              <w:rPr>
                <w:w w:val="100"/>
              </w:rPr>
              <w:t>ты сайтов НМЦ, «МОКИ» и других О</w:t>
            </w:r>
            <w:r w:rsidRPr="00FA026A">
              <w:rPr>
                <w:w w:val="100"/>
              </w:rPr>
              <w:t>СПО по всем направлениям деятельности</w:t>
            </w:r>
          </w:p>
        </w:tc>
        <w:tc>
          <w:tcPr>
            <w:tcW w:w="1432" w:type="dxa"/>
            <w:gridSpan w:val="2"/>
          </w:tcPr>
          <w:p w:rsidR="00352280" w:rsidRPr="00FA026A" w:rsidRDefault="00352280" w:rsidP="00352280">
            <w:pPr>
              <w:rPr>
                <w:w w:val="100"/>
              </w:rPr>
            </w:pPr>
            <w:r>
              <w:rPr>
                <w:w w:val="100"/>
              </w:rPr>
              <w:t>Май-июнь</w:t>
            </w:r>
          </w:p>
        </w:tc>
        <w:tc>
          <w:tcPr>
            <w:tcW w:w="2683" w:type="dxa"/>
            <w:gridSpan w:val="2"/>
          </w:tcPr>
          <w:p w:rsidR="00352280" w:rsidRPr="00FA026A" w:rsidRDefault="00352280" w:rsidP="00352280">
            <w:pPr>
              <w:rPr>
                <w:w w:val="100"/>
              </w:rPr>
            </w:pPr>
            <w:r w:rsidRPr="00FA026A">
              <w:rPr>
                <w:w w:val="100"/>
              </w:rPr>
              <w:t>НМЦ</w:t>
            </w:r>
          </w:p>
        </w:tc>
        <w:tc>
          <w:tcPr>
            <w:tcW w:w="1985" w:type="dxa"/>
            <w:gridSpan w:val="3"/>
          </w:tcPr>
          <w:p w:rsidR="00352280" w:rsidRPr="00FA026A" w:rsidRDefault="00352280" w:rsidP="00352280">
            <w:pPr>
              <w:rPr>
                <w:w w:val="100"/>
              </w:rPr>
            </w:pPr>
            <w:r>
              <w:rPr>
                <w:w w:val="100"/>
              </w:rPr>
              <w:t>Чернышев Ю.А.</w:t>
            </w:r>
          </w:p>
        </w:tc>
        <w:tc>
          <w:tcPr>
            <w:tcW w:w="1281" w:type="dxa"/>
            <w:gridSpan w:val="2"/>
          </w:tcPr>
          <w:p w:rsidR="00352280" w:rsidRPr="003D348E" w:rsidRDefault="00352280" w:rsidP="00352280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F3FB4" w:rsidRPr="003D348E" w:rsidTr="00FA5301">
        <w:tc>
          <w:tcPr>
            <w:tcW w:w="679" w:type="dxa"/>
          </w:tcPr>
          <w:p w:rsidR="007F3FB4" w:rsidRPr="00C31AEF" w:rsidRDefault="007F3FB4" w:rsidP="00C31AEF">
            <w:pPr>
              <w:pStyle w:val="a6"/>
              <w:numPr>
                <w:ilvl w:val="0"/>
                <w:numId w:val="2"/>
              </w:numPr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0" w:type="dxa"/>
            <w:gridSpan w:val="2"/>
          </w:tcPr>
          <w:p w:rsidR="007F3FB4" w:rsidRPr="00FA026A" w:rsidRDefault="007F3FB4" w:rsidP="00352280">
            <w:pPr>
              <w:rPr>
                <w:w w:val="100"/>
              </w:rPr>
            </w:pPr>
            <w:r>
              <w:rPr>
                <w:w w:val="100"/>
              </w:rPr>
              <w:t>Мониторинг ДШИ по поручению Министерства культуры РФ и Министерства культуры МО</w:t>
            </w:r>
          </w:p>
        </w:tc>
        <w:tc>
          <w:tcPr>
            <w:tcW w:w="1432" w:type="dxa"/>
            <w:gridSpan w:val="2"/>
          </w:tcPr>
          <w:p w:rsidR="007F3FB4" w:rsidRDefault="007F3FB4" w:rsidP="00352280">
            <w:pPr>
              <w:rPr>
                <w:w w:val="100"/>
              </w:rPr>
            </w:pPr>
            <w:r>
              <w:rPr>
                <w:w w:val="100"/>
              </w:rPr>
              <w:t>май</w:t>
            </w:r>
          </w:p>
        </w:tc>
        <w:tc>
          <w:tcPr>
            <w:tcW w:w="2683" w:type="dxa"/>
            <w:gridSpan w:val="2"/>
          </w:tcPr>
          <w:p w:rsidR="007F3FB4" w:rsidRPr="00FA026A" w:rsidRDefault="007F3FB4" w:rsidP="00352280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1985" w:type="dxa"/>
            <w:gridSpan w:val="3"/>
          </w:tcPr>
          <w:p w:rsidR="007F3FB4" w:rsidRDefault="007F3FB4" w:rsidP="0035228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Ряполова</w:t>
            </w:r>
            <w:proofErr w:type="spellEnd"/>
            <w:r>
              <w:rPr>
                <w:w w:val="100"/>
              </w:rPr>
              <w:t xml:space="preserve"> У.Е.</w:t>
            </w:r>
          </w:p>
        </w:tc>
        <w:tc>
          <w:tcPr>
            <w:tcW w:w="1281" w:type="dxa"/>
            <w:gridSpan w:val="2"/>
          </w:tcPr>
          <w:p w:rsidR="007F3FB4" w:rsidRPr="003D348E" w:rsidRDefault="007F3FB4" w:rsidP="00352280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</w:tbl>
    <w:p w:rsidR="009450D9" w:rsidRPr="003D348E" w:rsidRDefault="009450D9" w:rsidP="009450D9">
      <w:pPr>
        <w:jc w:val="right"/>
        <w:rPr>
          <w:w w:val="100"/>
        </w:rPr>
      </w:pPr>
    </w:p>
    <w:p w:rsidR="009450D9" w:rsidRPr="003D348E" w:rsidRDefault="009450D9" w:rsidP="009450D9">
      <w:pPr>
        <w:ind w:left="708" w:firstLine="1"/>
        <w:rPr>
          <w:w w:val="100"/>
        </w:rPr>
      </w:pPr>
      <w:r w:rsidRPr="003D348E">
        <w:rPr>
          <w:w w:val="100"/>
        </w:rPr>
        <w:t>Руководитель Научно-методического центра ГАОУ СПО МО</w:t>
      </w:r>
      <w:r>
        <w:rPr>
          <w:w w:val="100"/>
        </w:rPr>
        <w:t xml:space="preserve"> </w:t>
      </w:r>
      <w:r w:rsidRPr="003D348E">
        <w:rPr>
          <w:w w:val="100"/>
        </w:rPr>
        <w:t>«Москов</w:t>
      </w:r>
      <w:r w:rsidR="00FA5301">
        <w:rPr>
          <w:w w:val="100"/>
        </w:rPr>
        <w:t xml:space="preserve">ский областной колледж искусств», </w:t>
      </w:r>
      <w:r w:rsidRPr="003D348E">
        <w:rPr>
          <w:w w:val="100"/>
        </w:rPr>
        <w:t>кандидат искусствоведения,</w:t>
      </w:r>
    </w:p>
    <w:p w:rsidR="009547E6" w:rsidRDefault="009450D9" w:rsidP="009547E6">
      <w:pPr>
        <w:ind w:left="708" w:firstLine="1"/>
        <w:rPr>
          <w:w w:val="100"/>
        </w:rPr>
      </w:pPr>
      <w:r w:rsidRPr="003D348E">
        <w:rPr>
          <w:w w:val="100"/>
        </w:rPr>
        <w:t>заслуженный работник к</w:t>
      </w:r>
      <w:r>
        <w:rPr>
          <w:w w:val="100"/>
        </w:rPr>
        <w:t xml:space="preserve">ультуры РФ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  С.И. Кулибаба</w:t>
      </w:r>
    </w:p>
    <w:p w:rsidR="00685D4A" w:rsidRPr="009547E6" w:rsidRDefault="006573BA" w:rsidP="009547E6">
      <w:pPr>
        <w:ind w:left="708" w:firstLine="1"/>
        <w:rPr>
          <w:w w:val="100"/>
        </w:rPr>
      </w:pPr>
      <w:r>
        <w:rPr>
          <w:w w:val="100"/>
        </w:rPr>
        <w:t>Исп. Капус</w:t>
      </w:r>
      <w:r w:rsidR="0044503C">
        <w:rPr>
          <w:w w:val="100"/>
        </w:rPr>
        <w:t>тина Н.И</w:t>
      </w:r>
      <w:r w:rsidR="009547E6">
        <w:rPr>
          <w:w w:val="100"/>
        </w:rPr>
        <w:t xml:space="preserve">    </w:t>
      </w:r>
      <w:r>
        <w:rPr>
          <w:w w:val="100"/>
        </w:rPr>
        <w:t>8(495) 570-47-88</w:t>
      </w:r>
    </w:p>
    <w:sectPr w:rsidR="00685D4A" w:rsidRPr="009547E6" w:rsidSect="003E1E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957"/>
    <w:multiLevelType w:val="hybridMultilevel"/>
    <w:tmpl w:val="DD68A0D8"/>
    <w:lvl w:ilvl="0" w:tplc="3AA8BA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E7828"/>
    <w:multiLevelType w:val="hybridMultilevel"/>
    <w:tmpl w:val="ECB2EB4C"/>
    <w:lvl w:ilvl="0" w:tplc="5E16F9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2"/>
    <w:rsid w:val="0001114A"/>
    <w:rsid w:val="000119B8"/>
    <w:rsid w:val="000263FC"/>
    <w:rsid w:val="00070ABB"/>
    <w:rsid w:val="00090B63"/>
    <w:rsid w:val="000A1BA2"/>
    <w:rsid w:val="000C30C1"/>
    <w:rsid w:val="000E2A68"/>
    <w:rsid w:val="00163E50"/>
    <w:rsid w:val="001661FA"/>
    <w:rsid w:val="00167CFE"/>
    <w:rsid w:val="00192E48"/>
    <w:rsid w:val="0019756F"/>
    <w:rsid w:val="00203798"/>
    <w:rsid w:val="00224DBA"/>
    <w:rsid w:val="00240D69"/>
    <w:rsid w:val="00243095"/>
    <w:rsid w:val="002539E7"/>
    <w:rsid w:val="0027182D"/>
    <w:rsid w:val="002765E8"/>
    <w:rsid w:val="002B5CA3"/>
    <w:rsid w:val="003231CF"/>
    <w:rsid w:val="00344F7E"/>
    <w:rsid w:val="00352280"/>
    <w:rsid w:val="00370D62"/>
    <w:rsid w:val="003717E7"/>
    <w:rsid w:val="00375A7A"/>
    <w:rsid w:val="003C3F66"/>
    <w:rsid w:val="003D6372"/>
    <w:rsid w:val="003E1E17"/>
    <w:rsid w:val="003E610D"/>
    <w:rsid w:val="003F774C"/>
    <w:rsid w:val="004421D2"/>
    <w:rsid w:val="0044503C"/>
    <w:rsid w:val="004456BF"/>
    <w:rsid w:val="004D7F8B"/>
    <w:rsid w:val="00500869"/>
    <w:rsid w:val="00506144"/>
    <w:rsid w:val="00561840"/>
    <w:rsid w:val="00566723"/>
    <w:rsid w:val="00571DAD"/>
    <w:rsid w:val="00593D8B"/>
    <w:rsid w:val="005D2974"/>
    <w:rsid w:val="005F197E"/>
    <w:rsid w:val="0060217D"/>
    <w:rsid w:val="006155EC"/>
    <w:rsid w:val="00621772"/>
    <w:rsid w:val="006355BC"/>
    <w:rsid w:val="006573BA"/>
    <w:rsid w:val="00666F47"/>
    <w:rsid w:val="0067766C"/>
    <w:rsid w:val="00680132"/>
    <w:rsid w:val="00685D4A"/>
    <w:rsid w:val="006A5858"/>
    <w:rsid w:val="006F2D19"/>
    <w:rsid w:val="007006A7"/>
    <w:rsid w:val="00701032"/>
    <w:rsid w:val="00721E1B"/>
    <w:rsid w:val="00736681"/>
    <w:rsid w:val="00747AB8"/>
    <w:rsid w:val="007A250E"/>
    <w:rsid w:val="007C0864"/>
    <w:rsid w:val="007E1C84"/>
    <w:rsid w:val="007E5D4E"/>
    <w:rsid w:val="007F3FB4"/>
    <w:rsid w:val="00821F1C"/>
    <w:rsid w:val="0082403F"/>
    <w:rsid w:val="008362F9"/>
    <w:rsid w:val="00871A3E"/>
    <w:rsid w:val="008A3118"/>
    <w:rsid w:val="008F56AE"/>
    <w:rsid w:val="009113AB"/>
    <w:rsid w:val="009132A6"/>
    <w:rsid w:val="009175D2"/>
    <w:rsid w:val="009450D9"/>
    <w:rsid w:val="009547E6"/>
    <w:rsid w:val="00980438"/>
    <w:rsid w:val="009B7C49"/>
    <w:rsid w:val="009D2914"/>
    <w:rsid w:val="00A02727"/>
    <w:rsid w:val="00A02D5B"/>
    <w:rsid w:val="00A4048D"/>
    <w:rsid w:val="00A45C1F"/>
    <w:rsid w:val="00A52C2F"/>
    <w:rsid w:val="00A71B76"/>
    <w:rsid w:val="00A75337"/>
    <w:rsid w:val="00AA564E"/>
    <w:rsid w:val="00AC4F89"/>
    <w:rsid w:val="00AD3DB7"/>
    <w:rsid w:val="00B13826"/>
    <w:rsid w:val="00B367FB"/>
    <w:rsid w:val="00B43DE1"/>
    <w:rsid w:val="00B54F49"/>
    <w:rsid w:val="00BB4ED5"/>
    <w:rsid w:val="00BE0D8B"/>
    <w:rsid w:val="00BE3331"/>
    <w:rsid w:val="00BF34D2"/>
    <w:rsid w:val="00C01ED6"/>
    <w:rsid w:val="00C036C3"/>
    <w:rsid w:val="00C31AEF"/>
    <w:rsid w:val="00C33D2E"/>
    <w:rsid w:val="00C43F43"/>
    <w:rsid w:val="00C44E36"/>
    <w:rsid w:val="00C45C2D"/>
    <w:rsid w:val="00C66EDB"/>
    <w:rsid w:val="00C70E60"/>
    <w:rsid w:val="00CC2373"/>
    <w:rsid w:val="00CC775E"/>
    <w:rsid w:val="00CF791A"/>
    <w:rsid w:val="00D26E8D"/>
    <w:rsid w:val="00D5350A"/>
    <w:rsid w:val="00D622CA"/>
    <w:rsid w:val="00D65D7E"/>
    <w:rsid w:val="00DD5F8D"/>
    <w:rsid w:val="00DE1B71"/>
    <w:rsid w:val="00E00664"/>
    <w:rsid w:val="00E4388D"/>
    <w:rsid w:val="00E70428"/>
    <w:rsid w:val="00E82B38"/>
    <w:rsid w:val="00E90B42"/>
    <w:rsid w:val="00E91D5C"/>
    <w:rsid w:val="00E94DDE"/>
    <w:rsid w:val="00EC3702"/>
    <w:rsid w:val="00ED4727"/>
    <w:rsid w:val="00EE7ACE"/>
    <w:rsid w:val="00F10FA2"/>
    <w:rsid w:val="00F44B4C"/>
    <w:rsid w:val="00F45817"/>
    <w:rsid w:val="00F51A6A"/>
    <w:rsid w:val="00F51AF2"/>
    <w:rsid w:val="00F52374"/>
    <w:rsid w:val="00F62A00"/>
    <w:rsid w:val="00F63D56"/>
    <w:rsid w:val="00F72626"/>
    <w:rsid w:val="00F73518"/>
    <w:rsid w:val="00F94671"/>
    <w:rsid w:val="00FA2BFE"/>
    <w:rsid w:val="00FA5301"/>
    <w:rsid w:val="00FB7FD0"/>
    <w:rsid w:val="00FC2C19"/>
    <w:rsid w:val="00FC7B44"/>
    <w:rsid w:val="00FD46DF"/>
    <w:rsid w:val="00FE2012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450D9"/>
    <w:pPr>
      <w:spacing w:after="120"/>
      <w:ind w:left="1440" w:right="1440"/>
    </w:pPr>
  </w:style>
  <w:style w:type="paragraph" w:styleId="a4">
    <w:name w:val="Balloon Text"/>
    <w:basedOn w:val="a"/>
    <w:link w:val="a5"/>
    <w:uiPriority w:val="99"/>
    <w:semiHidden/>
    <w:unhideWhenUsed/>
    <w:rsid w:val="00721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1B"/>
    <w:rPr>
      <w:rFonts w:ascii="Tahoma" w:eastAsia="Times New Roman" w:hAnsi="Tahoma" w:cs="Tahoma"/>
      <w:color w:val="000000"/>
      <w:w w:val="79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450D9"/>
    <w:pPr>
      <w:spacing w:after="120"/>
      <w:ind w:left="1440" w:right="1440"/>
    </w:pPr>
  </w:style>
  <w:style w:type="paragraph" w:styleId="a4">
    <w:name w:val="Balloon Text"/>
    <w:basedOn w:val="a"/>
    <w:link w:val="a5"/>
    <w:uiPriority w:val="99"/>
    <w:semiHidden/>
    <w:unhideWhenUsed/>
    <w:rsid w:val="00721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1B"/>
    <w:rPr>
      <w:rFonts w:ascii="Tahoma" w:eastAsia="Times New Roman" w:hAnsi="Tahoma" w:cs="Tahoma"/>
      <w:color w:val="000000"/>
      <w:w w:val="79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AE89-06B2-4425-9DAF-24D5056D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ASGuard</dc:creator>
  <cp:keywords/>
  <dc:description/>
  <cp:lastModifiedBy>НМЦ МО1</cp:lastModifiedBy>
  <cp:revision>128</cp:revision>
  <cp:lastPrinted>2015-02-27T12:24:00Z</cp:lastPrinted>
  <dcterms:created xsi:type="dcterms:W3CDTF">2015-02-13T12:34:00Z</dcterms:created>
  <dcterms:modified xsi:type="dcterms:W3CDTF">2015-04-28T11:12:00Z</dcterms:modified>
</cp:coreProperties>
</file>