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0D" w:rsidRDefault="00516A0D" w:rsidP="00516A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КУЛЬТУРЫ МОСКОВСКОЙ ОБЛАСТИ</w:t>
      </w:r>
    </w:p>
    <w:p w:rsidR="00516A0D" w:rsidRDefault="00516A0D" w:rsidP="00516A0D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ГОРОДСКОГО ОКРУГА КОТЕЛЬНИКИ</w:t>
      </w:r>
    </w:p>
    <w:p w:rsidR="00516A0D" w:rsidRDefault="00516A0D" w:rsidP="00516A0D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</w:p>
    <w:p w:rsidR="00516A0D" w:rsidRDefault="00516A0D" w:rsidP="00516A0D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24"/>
        <w:gridCol w:w="4507"/>
      </w:tblGrid>
      <w:tr w:rsidR="00516A0D" w:rsidTr="00516A0D">
        <w:tc>
          <w:tcPr>
            <w:tcW w:w="5524" w:type="dxa"/>
          </w:tcPr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Котельники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________________И.В. 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Польникова</w:t>
            </w:r>
            <w:proofErr w:type="spellEnd"/>
          </w:p>
        </w:tc>
        <w:tc>
          <w:tcPr>
            <w:tcW w:w="4507" w:type="dxa"/>
          </w:tcPr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культуры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6A0D" w:rsidRDefault="00516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6A0D" w:rsidRDefault="00767DD2" w:rsidP="00767D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________________Н.О.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Ширалиева</w:t>
            </w:r>
            <w:proofErr w:type="spellEnd"/>
          </w:p>
        </w:tc>
      </w:tr>
    </w:tbl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МОСКОВСКИЙ ОБЛАСТНОЙ</w:t>
      </w: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ОТКРЫТЫЙ КОНКУРС ЮНЫХ ПИАНИСТОВ</w:t>
      </w: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«МУЗЫКА НА РУБЕЖЕ </w:t>
      </w: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XX</w:t>
      </w:r>
      <w:r w:rsidRPr="00516A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ВЕКОВ»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ПОЛОЖЕНИЕ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48"/>
          <w:szCs w:val="48"/>
          <w:lang w:eastAsia="ru-RU"/>
        </w:rPr>
      </w:pP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Котельники</w:t>
      </w:r>
    </w:p>
    <w:p w:rsidR="00516A0D" w:rsidRPr="00FA332B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6 апреля 2019 года</w:t>
      </w:r>
    </w:p>
    <w:p w:rsidR="00516A0D" w:rsidRDefault="00516A0D" w:rsidP="00516A0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0441" w:rsidRDefault="009E0441" w:rsidP="00516A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0D" w:rsidRDefault="009E0441" w:rsidP="00516A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</w:t>
      </w:r>
      <w:r w:rsidR="00516A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ТРАДИЦИИ И ИСТОРИЯ ТВОРЧЕСКОГО МЕРОПРИЯТИЯ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Московский областной открытый конкурс юных пианистов «Музыка на рубеже XIX-XX веков» проводится для учащихся учебных заведений дополнительного образования детей </w:t>
      </w:r>
      <w:r w:rsid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(ДМШ, ДШИ, ДТШ, ДТС и других учебных заведений) в статусе областного конкурса с 2016 года.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2001 года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юных пианистов «Музыка на рубеже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веков» проводился ежегодно как межзональный. Идея проведения конкурса принадлежала художественному руководителю школы, профессору, Заслуженному работнику культуры Российской Федерации, ученику А.Б.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Гольденвейзера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Андрееву В.К. </w:t>
      </w:r>
    </w:p>
    <w:p w:rsidR="00516A0D" w:rsidRDefault="00516A0D" w:rsidP="00516A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были сформулированы цели и задачи конкурса, а также определен список композиторов рубежа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веков, чьи произведения являются обязательными в конкурсной программе.</w:t>
      </w:r>
    </w:p>
    <w:p w:rsidR="00516A0D" w:rsidRDefault="00516A0D" w:rsidP="00516A0D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этот период выбран неслучайно. Притягательность этой музыки заключается 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следующем: национальная самобытность – представлены все европейские национальные школы; общая    стилевая    тенденция - поздний    романтизм, «прорастающий» из него   импрессионизм и другие музыкальные течения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516A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века; яркая индивидуальность композиторов; редкое   исполнение   произведений   многих   из   предложенных авторов, которые незаслуженно мало звучат в детском репертуаре.</w:t>
      </w:r>
    </w:p>
    <w:p w:rsidR="00516A0D" w:rsidRDefault="00516A0D" w:rsidP="00516A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Тонкое смешение стилей на рубеже Х1Х-ХХ веков дало массу шедевров фортепианной музыки. Её исполнение выявляет вкус, чувство национальных стилей, гармоническую чуткость, внимание к фактурным деталям.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многие годы проведения этого музыкального состязания в нем поучаствовали более 600 юных пианистов из муниципальных образований Московской области и г. Москвы.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- 153 участника из 34 муниципальных образований.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– 82 участника из 29 муниципальных образований и г. Москвы.</w:t>
      </w:r>
    </w:p>
    <w:p w:rsidR="00516A0D" w:rsidRPr="00FA332B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году- </w:t>
      </w:r>
      <w:r w:rsidR="009E0441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69 участников из 23 </w:t>
      </w:r>
      <w:r w:rsidR="009E0441" w:rsidRPr="00FA332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образований, а так же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Москвы,</w:t>
      </w:r>
      <w:r w:rsidRPr="00FA332B">
        <w:rPr>
          <w:rFonts w:eastAsia="Times New Roman"/>
          <w:sz w:val="24"/>
          <w:szCs w:val="24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</w:rPr>
        <w:t>г. Новомосковска Тульской области, г. Донецка Донецкой народной республики и  г. Антрацит Луганской народной республики.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 отмечают возросший исполнительский уровень конкурсных программ. Участники положительно отзываются об объективности жюри, профессиональной работе оргкомитета и доброжелательной атмосфере этого сложного исполнительского состязания.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516A0D" w:rsidRDefault="00516A0D" w:rsidP="00516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232288" w:rsidP="00516A0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наиболее одаренных детей Подмосковья. </w:t>
      </w:r>
    </w:p>
    <w:p w:rsidR="00516A0D" w:rsidRDefault="00232288" w:rsidP="00516A0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традиций русской исполнительской школы и пропаганда музыкального наследия русских и зарубежных композиторов рубежа XIX-XX </w:t>
      </w:r>
      <w:proofErr w:type="spellStart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Start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исполнительского мастерства.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преемственных связей между начальным и средним звеном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образования.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музыкального образования и труда преподавателей</w:t>
      </w:r>
    </w:p>
    <w:p w:rsidR="00516A0D" w:rsidRDefault="00516A0D" w:rsidP="00516A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музыкальных школ.</w:t>
      </w:r>
    </w:p>
    <w:p w:rsidR="00516A0D" w:rsidRDefault="00516A0D" w:rsidP="00516A0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Стимулирование творческой инициативы преподавателей.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УЧРЕДИТЕЛИ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Московской области.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 развития отраслей социальной сферы.</w:t>
      </w:r>
    </w:p>
    <w:p w:rsidR="00516A0D" w:rsidRDefault="00516A0D" w:rsidP="00516A0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 (далее – МБУ ДО ДШИ им. В.К. Андреева).</w:t>
      </w: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ОРГКОМИТЕТ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5"/>
        <w:tblW w:w="10173" w:type="dxa"/>
        <w:tblInd w:w="-142" w:type="dxa"/>
        <w:tblLook w:val="04A0" w:firstRow="1" w:lastRow="0" w:firstColumn="1" w:lastColumn="0" w:noHBand="0" w:noVBand="1"/>
      </w:tblPr>
      <w:tblGrid>
        <w:gridCol w:w="3681"/>
        <w:gridCol w:w="6492"/>
      </w:tblGrid>
      <w:tr w:rsidR="00516A0D" w:rsidTr="00767DD2">
        <w:trPr>
          <w:trHeight w:val="20"/>
        </w:trPr>
        <w:tc>
          <w:tcPr>
            <w:tcW w:w="3681" w:type="dxa"/>
          </w:tcPr>
          <w:p w:rsidR="00516A0D" w:rsidRDefault="00516A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16A0D" w:rsidRDefault="00516A0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516A0D" w:rsidRDefault="00516A0D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67DD2" w:rsidTr="00767DD2">
        <w:trPr>
          <w:trHeight w:val="20"/>
        </w:trPr>
        <w:tc>
          <w:tcPr>
            <w:tcW w:w="3681" w:type="dxa"/>
          </w:tcPr>
          <w:p w:rsidR="00767DD2" w:rsidRDefault="00767DD2" w:rsidP="004E4D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Польникова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7DD2" w:rsidRDefault="00767DD2" w:rsidP="004E4D4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Ирина Викторовна</w:t>
            </w:r>
          </w:p>
          <w:p w:rsidR="00767DD2" w:rsidRDefault="00767DD2" w:rsidP="004E4D4B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67DD2" w:rsidRDefault="00767DD2" w:rsidP="004E4D4B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Котельники Московской области</w:t>
            </w:r>
          </w:p>
        </w:tc>
      </w:tr>
      <w:tr w:rsidR="00767DD2" w:rsidTr="00767DD2">
        <w:trPr>
          <w:trHeight w:val="611"/>
        </w:trPr>
        <w:tc>
          <w:tcPr>
            <w:tcW w:w="3681" w:type="dxa"/>
          </w:tcPr>
          <w:p w:rsidR="00767DD2" w:rsidRDefault="00767DD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767DD2" w:rsidRDefault="00767DD2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67DD2" w:rsidRDefault="00767DD2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67DD2" w:rsidTr="00767DD2">
        <w:trPr>
          <w:trHeight w:val="20"/>
        </w:trPr>
        <w:tc>
          <w:tcPr>
            <w:tcW w:w="3681" w:type="dxa"/>
            <w:hideMark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Литвинова </w:t>
            </w:r>
          </w:p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6492" w:type="dxa"/>
          </w:tcPr>
          <w:p w:rsidR="00767DD2" w:rsidRDefault="00767DD2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социального развития управления развития отраслей социальной сферы Администрации городского округа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Котельники Московской области</w:t>
            </w:r>
          </w:p>
          <w:p w:rsidR="00767DD2" w:rsidRDefault="00767DD2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767DD2" w:rsidTr="00767DD2">
        <w:trPr>
          <w:trHeight w:val="20"/>
        </w:trPr>
        <w:tc>
          <w:tcPr>
            <w:tcW w:w="3681" w:type="dxa"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Кочеткова </w:t>
            </w:r>
          </w:p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  <w:p w:rsidR="00767DD2" w:rsidRDefault="00767DD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  <w:hideMark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МБУ ДО ДШИ им. В.К. Андреева</w:t>
            </w:r>
          </w:p>
        </w:tc>
      </w:tr>
      <w:tr w:rsidR="00767DD2" w:rsidTr="00767DD2">
        <w:trPr>
          <w:trHeight w:val="20"/>
        </w:trPr>
        <w:tc>
          <w:tcPr>
            <w:tcW w:w="3681" w:type="dxa"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 СЕКРЕТАРЬ</w:t>
            </w:r>
          </w:p>
          <w:p w:rsidR="00767DD2" w:rsidRDefault="00767DD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67DD2" w:rsidRDefault="00767DD2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67DD2" w:rsidTr="00767DD2">
        <w:trPr>
          <w:trHeight w:val="20"/>
        </w:trPr>
        <w:tc>
          <w:tcPr>
            <w:tcW w:w="3681" w:type="dxa"/>
            <w:hideMark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Вуль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Эльевна</w:t>
            </w:r>
            <w:proofErr w:type="spellEnd"/>
          </w:p>
        </w:tc>
        <w:tc>
          <w:tcPr>
            <w:tcW w:w="6492" w:type="dxa"/>
            <w:hideMark/>
          </w:tcPr>
          <w:p w:rsidR="00767DD2" w:rsidRDefault="00767DD2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Преподаватель МБУ ДО ДШИ им. В.К. Андреева</w:t>
            </w:r>
          </w:p>
        </w:tc>
      </w:tr>
    </w:tbl>
    <w:p w:rsidR="00516A0D" w:rsidRDefault="00516A0D" w:rsidP="00516A0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 И МЕСТО ПРОВЕДЕНИЯ КОНКУРСА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Pr="00FA332B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</w:t>
      </w:r>
      <w:r w:rsidR="00232288" w:rsidRPr="00FA332B">
        <w:rPr>
          <w:rFonts w:ascii="Times New Roman" w:eastAsia="Times New Roman" w:hAnsi="Times New Roman"/>
          <w:bCs/>
          <w:sz w:val="28"/>
          <w:szCs w:val="28"/>
          <w:lang w:eastAsia="ru-RU"/>
        </w:rPr>
        <w:t>06 апреля 2019</w:t>
      </w:r>
      <w:r w:rsidRPr="00FA3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 </w:t>
      </w:r>
    </w:p>
    <w:p w:rsidR="00516A0D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 участников с 8.00.</w:t>
      </w:r>
    </w:p>
    <w:p w:rsidR="00516A0D" w:rsidRDefault="00516A0D" w:rsidP="00516A0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конкурса с 10.00 до 20.00.</w:t>
      </w: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16A0D" w:rsidRDefault="00516A0D" w:rsidP="00516A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Место проведения:</w:t>
      </w:r>
    </w:p>
    <w:p w:rsidR="00516A0D" w:rsidRDefault="00516A0D" w:rsidP="00516A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г. Котельники,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2, МБУ ДО ДШИ им. В.К. Андреева.</w:t>
      </w:r>
    </w:p>
    <w:p w:rsidR="00516A0D" w:rsidRDefault="00516A0D" w:rsidP="00516A0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Проезд: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станции метро «Котельники» автобусом № 474 или маршрутным такси № 2 до конечной остановки «Силикат»,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/д станции «Люберцы» автобусом № 26 или маршрутным такси № 26 до конечной остановки «Силикат».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УСЛОВИЯ УЧАСТИЯ В КОНКУРСЕ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Pr="00FA332B" w:rsidRDefault="00516A0D" w:rsidP="00516A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учащиеся ДМШ, ДШИ (кроме учащихся специальных музыкальных школ) в возрасте </w:t>
      </w:r>
      <w:r w:rsidR="00FA332B" w:rsidRPr="00FA332B">
        <w:rPr>
          <w:rFonts w:ascii="Times New Roman" w:eastAsia="Times New Roman" w:hAnsi="Times New Roman"/>
          <w:sz w:val="28"/>
          <w:szCs w:val="28"/>
          <w:lang w:eastAsia="ru-RU"/>
        </w:rPr>
        <w:t>от 8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16 лет</w:t>
      </w:r>
      <w:r w:rsidR="002136F3">
        <w:rPr>
          <w:rFonts w:ascii="Times New Roman" w:eastAsia="Times New Roman" w:hAnsi="Times New Roman"/>
          <w:sz w:val="28"/>
          <w:szCs w:val="28"/>
          <w:lang w:eastAsia="ru-RU"/>
        </w:rPr>
        <w:t>, не более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 от учебного заведения.</w:t>
      </w:r>
      <w:r w:rsidR="0084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388" w:rsidRPr="00FA332B">
        <w:rPr>
          <w:rFonts w:ascii="Times New Roman" w:eastAsia="Times New Roman" w:hAnsi="Times New Roman"/>
          <w:sz w:val="28"/>
          <w:szCs w:val="28"/>
          <w:lang w:eastAsia="ru-RU"/>
        </w:rPr>
        <w:t>Количество учеников от одного педагога школы: не более двух человек.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A0D" w:rsidRDefault="00516A0D" w:rsidP="00516A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имеет право отклонить заявку участника, не соответствующую данному Положению.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ПРОГРАММА ПРОВЕДЕНИЯ КОНКУРСА</w:t>
      </w:r>
    </w:p>
    <w:p w:rsidR="00516A0D" w:rsidRDefault="00516A0D" w:rsidP="00516A0D">
      <w:pPr>
        <w:spacing w:after="0" w:line="240" w:lineRule="auto"/>
        <w:ind w:right="42"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в два этапа: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отборочные прослушивания на местах. </w:t>
      </w:r>
    </w:p>
    <w:p w:rsidR="00516A0D" w:rsidRDefault="00516A0D" w:rsidP="00516A0D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 (заключительный) – проводится в МБУ ДО ДШИ им. В.К. Андреева городского округа Котельники Московской области.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Pr="00FA332B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A332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проводится по следующим возрастным группам:</w:t>
      </w:r>
    </w:p>
    <w:p w:rsidR="00516A0D" w:rsidRPr="00FA332B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5103" w:rsidRPr="00FA332B" w:rsidRDefault="00FA332B" w:rsidP="00F65103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(8-10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16A0D" w:rsidRPr="00FA332B" w:rsidRDefault="00840388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</w:t>
      </w:r>
      <w:r w:rsidR="00FA332B">
        <w:rPr>
          <w:rFonts w:ascii="Times New Roman" w:eastAsia="Times New Roman" w:hAnsi="Times New Roman"/>
          <w:sz w:val="28"/>
          <w:szCs w:val="28"/>
          <w:lang w:eastAsia="ru-RU"/>
        </w:rPr>
        <w:t>(11-13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лет);</w:t>
      </w:r>
    </w:p>
    <w:p w:rsidR="00516A0D" w:rsidRPr="00FA332B" w:rsidRDefault="00840388" w:rsidP="00840388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</w:t>
      </w:r>
      <w:r w:rsidR="00FA332B">
        <w:rPr>
          <w:rFonts w:ascii="Times New Roman" w:eastAsia="Times New Roman" w:hAnsi="Times New Roman"/>
          <w:sz w:val="28"/>
          <w:szCs w:val="28"/>
          <w:lang w:eastAsia="ru-RU"/>
        </w:rPr>
        <w:t>(14</w:t>
      </w:r>
      <w:r w:rsidR="00F65103" w:rsidRPr="00FA332B">
        <w:rPr>
          <w:rFonts w:ascii="Times New Roman" w:eastAsia="Times New Roman" w:hAnsi="Times New Roman"/>
          <w:sz w:val="28"/>
          <w:szCs w:val="28"/>
          <w:lang w:eastAsia="ru-RU"/>
        </w:rPr>
        <w:t>-16 лет).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участников каждой номинации ограничено </w:t>
      </w:r>
      <w:r w:rsidR="00840388" w:rsidRPr="00FA33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заявками.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Программные требования.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исполняют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произведения: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произведение любой формы следующих авторов - А.С. Аренский, А.К. Глазунов, А.Т. Гречанинов, М.М. Ипполитов-Иванов, В.С. Косенко,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Гольденвейзер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С.С. Прокофьев, А.Г. Рубинштейн, С.В. Рахманинов, А.Н. Скрябин,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Спендиаров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И.Ф. Стравинский, В.С. Калинников,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Альбенис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Гранадос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Гершвин, Э. Григ, А. Дворжак, К. Дебюсси, Э. Мак-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Доуэлл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Онеггер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Ж.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Пуленк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 Равель, Я. Сибелиус.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Второе произведение композиторов любой эпохи и любой формы по выбору.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выступления участников определяется Оргкомитетом конкурса «Музыка на рубеже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веков» в алфавитном порядке согласно заявленной возрастной группе.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ЖЮРИ КОНКУРСА</w:t>
      </w:r>
    </w:p>
    <w:p w:rsidR="00516A0D" w:rsidRDefault="00232288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присуждать призовые места;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присуждать специальные призы участникам и преподавателям;</w:t>
      </w:r>
    </w:p>
    <w:p w:rsidR="00516A0D" w:rsidRDefault="00516A0D" w:rsidP="00516A0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присуждать Гран-При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жюри обсуждению и пересмотру не подлежит.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КРИТЕРИИ ОЦЕНКИ 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232288" w:rsidP="00516A0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оценок могут включать следующие составляющие: </w:t>
      </w:r>
    </w:p>
    <w:p w:rsidR="00516A0D" w:rsidRDefault="00516A0D" w:rsidP="00516A0D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глубина и яркость воплощения художественного образа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16A0D" w:rsidRDefault="00516A0D" w:rsidP="00516A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произведений;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интонационная выразительность;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звука;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технического мастерства;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:rsidR="00516A0D" w:rsidRDefault="00516A0D" w:rsidP="00516A0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конкурса присваиваются звания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Лауреата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степени.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может быть присуждено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Гран-При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усмотрению жюри. </w:t>
      </w:r>
      <w:r w:rsidR="00F65103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участие в конкурсе получают </w:t>
      </w:r>
      <w:r w:rsidR="007A0C0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конкурсанты</w:t>
      </w:r>
      <w:r w:rsidR="007A0C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A0D" w:rsidRDefault="00516A0D" w:rsidP="00516A0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результатов и награждение победителей проводится после прослушивания и обсуждения каждой группы. </w:t>
      </w: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УСЛОВИЯ</w:t>
      </w: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бесплатное. 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затрат на проведение конкурса производится за счет внебюджетных средств МБУ ДО ДШИ им. В.К. Андреева городского округа Котельники Московской области.</w:t>
      </w: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ЗАЯВОК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Pr="00FA332B" w:rsidRDefault="00516A0D" w:rsidP="00516A0D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2322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заявок: </w:t>
      </w:r>
      <w:r w:rsidR="00232288" w:rsidRPr="00FA332B">
        <w:rPr>
          <w:rFonts w:ascii="Times New Roman" w:eastAsia="Times New Roman" w:hAnsi="Times New Roman"/>
          <w:sz w:val="28"/>
          <w:szCs w:val="28"/>
          <w:lang w:eastAsia="ru-RU"/>
        </w:rPr>
        <w:t>до 20 марта 2019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42E8A" w:rsidRPr="00FA332B" w:rsidRDefault="00142E8A" w:rsidP="00516A0D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Необходимо предоставить портфолио участника. Структура портфолио представлена в приложении №2.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140053, Московская область, г. Котельники,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Тел/факс  8 (495) 551 03 98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  8 (495) 551 01 18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kotel-iskusstvo@mail.ru</w:t>
        </w:r>
      </w:hyperlink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оставляет за собой право прекратить приём заявок в любой номинации до объявленного срока, если количество участ</w:t>
      </w:r>
      <w:r w:rsidR="0084038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в конкретной номинации </w:t>
      </w:r>
      <w:r w:rsidR="00840388" w:rsidRPr="00FA332B">
        <w:rPr>
          <w:rFonts w:ascii="Times New Roman" w:eastAsia="Times New Roman" w:hAnsi="Times New Roman"/>
          <w:sz w:val="28"/>
          <w:szCs w:val="28"/>
          <w:lang w:eastAsia="ru-RU"/>
        </w:rPr>
        <w:t>(20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заявок)</w:t>
      </w:r>
      <w:r w:rsidRPr="008403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превысило технические возможности конкурса (60 заявок).</w:t>
      </w:r>
    </w:p>
    <w:p w:rsidR="00516A0D" w:rsidRDefault="00516A0D" w:rsidP="00516A0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(Приложение № 1) подается обязательно на бланке учебного заведения, должна быть заполнена печатным текстом по предложенной форме на каждого участника с указанием полных лет и датой рождения, заверенная директором и печатью. К заявке прилагается копия свидетельства о рождении, заявление о согласии на обработку персональных данных (Приложение № 2). </w:t>
      </w:r>
    </w:p>
    <w:p w:rsidR="00516A0D" w:rsidRDefault="00516A0D" w:rsidP="00516A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Направляющая сторона обязана в срок до</w:t>
      </w:r>
      <w:r w:rsidRPr="008403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A3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25 </w:t>
      </w:r>
      <w:r w:rsidR="00232288" w:rsidRPr="00FA3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марта 2019</w:t>
      </w:r>
      <w:r w:rsidRPr="00840388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516A0D" w:rsidRDefault="00516A0D" w:rsidP="00516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ИНФОРМАЦИЯ ДЛЯ КОНТАКТОВ</w:t>
      </w:r>
    </w:p>
    <w:p w:rsidR="00516A0D" w:rsidRDefault="00516A0D" w:rsidP="00516A0D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ДШИ им. В.К. Андреева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140053, Московская область, г. Котельники,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Силикат, дом 2.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Тел/факс  8 (495) 551 03 98 Кочеткова Ольга Владимировна – директор Телефон 8 (495) 551 01 18 Прохорова Татьяна Ивановна – заместитель директора по учебно-воспитательной работе, Смирнова Елена Сергеевна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фортепианного отделения.</w:t>
      </w:r>
    </w:p>
    <w:p w:rsidR="00516A0D" w:rsidRDefault="00516A0D" w:rsidP="00516A0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kotel-iskusstvo@mail.ru</w:t>
      </w: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Pr="002136F3" w:rsidRDefault="00516A0D" w:rsidP="0014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42E8A" w:rsidRPr="002136F3" w:rsidRDefault="00142E8A" w:rsidP="0014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5D4203" w:rsidRDefault="007136DE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5D4203" w:rsidRDefault="007136DE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5D4203" w:rsidRDefault="007136DE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136DE" w:rsidRPr="005D4203" w:rsidRDefault="007136DE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6A0D" w:rsidRDefault="00516A0D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16A0D" w:rsidRDefault="00FA332B" w:rsidP="00516A0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36DE">
        <w:rPr>
          <w:rFonts w:ascii="Times New Roman" w:eastAsia="Times New Roman" w:hAnsi="Times New Roman"/>
          <w:sz w:val="28"/>
          <w:szCs w:val="28"/>
          <w:lang w:eastAsia="ru-RU"/>
        </w:rPr>
        <w:t>к Положению Московского областного открытого конкурса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пианистов </w:t>
      </w:r>
    </w:p>
    <w:p w:rsidR="00516A0D" w:rsidRDefault="00FA332B" w:rsidP="00FA332B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16A0D"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</w:t>
      </w:r>
    </w:p>
    <w:p w:rsidR="00516A0D" w:rsidRDefault="00516A0D" w:rsidP="00516A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7136DE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Анкета-заявка</w:t>
      </w:r>
    </w:p>
    <w:p w:rsidR="00516A0D" w:rsidRDefault="00516A0D" w:rsidP="00516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(на бланке учебного заведения)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Название 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 соответствии с ЕГРЮЛ полное и сокращенное наименование).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Ф.И.О. участника (полностью).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Дата рождения.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Полных лет.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Класс.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Ф.И.О. преподавателя (полностью).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Контактный телефон преподавателя.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выступления: (обязательно указывать имена и фамилии авторов, точные названия произведений, тональность, опус, часть.</w:t>
      </w:r>
      <w:proofErr w:type="gramEnd"/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Адрес и телефон, факс, 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заведения.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 директора учебного заведения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М.П.</w:t>
      </w: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Pr="00FA332B" w:rsidRDefault="007136DE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38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pacing w:val="-1"/>
          <w:sz w:val="28"/>
          <w:szCs w:val="28"/>
          <w:lang w:eastAsia="ru-RU"/>
        </w:rPr>
        <w:t xml:space="preserve">       </w:t>
      </w:r>
      <w:r w:rsidR="00142E8A" w:rsidRPr="00FA33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Приложение № 2</w:t>
      </w:r>
    </w:p>
    <w:p w:rsidR="007136DE" w:rsidRDefault="00FA332B" w:rsidP="007136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36D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Московского областного открытого конкурса юных пианистов </w:t>
      </w:r>
    </w:p>
    <w:p w:rsidR="007136DE" w:rsidRDefault="007136DE" w:rsidP="007136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</w:t>
      </w:r>
    </w:p>
    <w:p w:rsidR="00142E8A" w:rsidRP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="Times New Roman" w:hAnsi="Times New Roman"/>
          <w:color w:val="FF0000"/>
          <w:spacing w:val="-1"/>
          <w:sz w:val="28"/>
          <w:szCs w:val="28"/>
          <w:lang w:eastAsia="ru-RU"/>
        </w:rPr>
      </w:pPr>
    </w:p>
    <w:p w:rsidR="00142E8A" w:rsidRPr="00F73162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142E8A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FA332B" w:rsidRDefault="007136DE" w:rsidP="00142E8A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2109" w:right="194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</w:p>
    <w:p w:rsidR="007136DE" w:rsidRPr="00FA332B" w:rsidRDefault="007136DE" w:rsidP="00713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="00142E8A" w:rsidRPr="00FA3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частника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162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юных пианистов   </w:t>
      </w:r>
    </w:p>
    <w:p w:rsidR="00F73162" w:rsidRPr="00FA332B" w:rsidRDefault="00F73162" w:rsidP="00713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«Музыка на рубеже XIX-XX веков».</w:t>
      </w:r>
    </w:p>
    <w:p w:rsidR="00F73162" w:rsidRPr="00FA332B" w:rsidRDefault="00F73162" w:rsidP="00F7316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443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42E8A" w:rsidRPr="00142E8A" w:rsidRDefault="00142E8A" w:rsidP="00F73162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ind w:left="2109" w:right="1945"/>
        <w:contextualSpacing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</w:p>
    <w:p w:rsidR="00142E8A" w:rsidRPr="00FA332B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97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A332B">
        <w:rPr>
          <w:rFonts w:ascii="Times New Roman" w:eastAsiaTheme="minorEastAsia" w:hAnsi="Times New Roman"/>
          <w:spacing w:val="-5"/>
          <w:sz w:val="28"/>
          <w:szCs w:val="28"/>
          <w:lang w:eastAsia="ru-RU"/>
        </w:rPr>
        <w:t xml:space="preserve">1. </w:t>
      </w:r>
      <w:r w:rsidRPr="00FA332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Карточка конкурсанта.</w:t>
      </w:r>
    </w:p>
    <w:p w:rsidR="00142E8A" w:rsidRPr="00FA332B" w:rsidRDefault="00142E8A" w:rsidP="00142E8A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4"/>
        <w:gridCol w:w="2921"/>
        <w:gridCol w:w="1289"/>
        <w:gridCol w:w="4032"/>
      </w:tblGrid>
      <w:tr w:rsidR="00FA332B" w:rsidRPr="00FA332B" w:rsidTr="00F73162">
        <w:trPr>
          <w:trHeight w:hRule="exact" w:val="35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Фамилия</w:t>
            </w:r>
            <w:r w:rsid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Имя </w:t>
            </w:r>
            <w:r w:rsid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3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обучения: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Номинация выступления: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Возрастная группа: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1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4" w:right="1517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слова по ЕИСДОП: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95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4" w:right="37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FA332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Достижения за последние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 года (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 w:eastAsia="ru-RU"/>
              </w:rPr>
              <w:t>III</w:t>
            </w: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степень, </w:t>
            </w: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Гран-При):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5" w:right="5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Муниципальное </w:t>
            </w: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41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336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4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85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34"/>
        </w:trPr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332B" w:rsidRPr="00FA332B" w:rsidTr="00F73162">
        <w:trPr>
          <w:trHeight w:hRule="exact" w:val="643"/>
        </w:trPr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142E8A" w:rsidRPr="00FA332B" w:rsidRDefault="00142E8A" w:rsidP="0014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6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A3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Контакты </w:t>
            </w:r>
            <w:r w:rsidRPr="00FA332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8A" w:rsidRPr="00FA332B" w:rsidRDefault="00142E8A" w:rsidP="0014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42E8A" w:rsidRPr="00FA332B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before="312" w:after="0" w:line="312" w:lineRule="exact"/>
        <w:ind w:left="163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A332B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 xml:space="preserve">2. </w:t>
      </w:r>
      <w:r w:rsidRPr="00FA33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Требования к фото и видео материалам конкурсанта.</w:t>
      </w:r>
    </w:p>
    <w:p w:rsidR="00142E8A" w:rsidRPr="00FA332B" w:rsidRDefault="00FA332B" w:rsidP="007136DE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312" w:lineRule="exact"/>
        <w:ind w:left="168" w:right="5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42E8A" w:rsidRPr="00FA332B">
        <w:rPr>
          <w:rFonts w:ascii="Times New Roman" w:eastAsia="Times New Roman" w:hAnsi="Times New Roman"/>
          <w:sz w:val="28"/>
          <w:szCs w:val="28"/>
          <w:lang w:eastAsia="ru-RU"/>
        </w:rPr>
        <w:t>онкурсанты предоставляют видеозапись</w:t>
      </w:r>
      <w:r w:rsidR="00F73162" w:rsidRPr="00FA332B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не более</w:t>
      </w:r>
      <w:r w:rsidR="00F73162" w:rsidRPr="00FA332B">
        <w:rPr>
          <w:rFonts w:ascii="Times New Roman" w:eastAsia="Times New Roman" w:hAnsi="Times New Roman"/>
          <w:sz w:val="28"/>
          <w:szCs w:val="28"/>
          <w:lang w:eastAsia="ru-RU"/>
        </w:rPr>
        <w:br/>
        <w:t>3-5 минут.</w:t>
      </w:r>
      <w:r w:rsidR="00142E8A" w:rsidRPr="00FA332B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="00142E8A" w:rsidRPr="00FA332B">
        <w:rPr>
          <w:rFonts w:ascii="Times New Roman" w:eastAsia="Times New Roman" w:hAnsi="Times New Roman"/>
          <w:sz w:val="28"/>
          <w:szCs w:val="28"/>
          <w:lang w:eastAsia="ru-RU"/>
        </w:rPr>
        <w:t>|</w:t>
      </w:r>
    </w:p>
    <w:p w:rsidR="00142E8A" w:rsidRPr="00FA332B" w:rsidRDefault="00142E8A" w:rsidP="00142E8A">
      <w:pPr>
        <w:widowControl w:val="0"/>
        <w:shd w:val="clear" w:color="auto" w:fill="FFFFFF"/>
        <w:autoSpaceDE w:val="0"/>
        <w:autoSpaceDN w:val="0"/>
        <w:adjustRightInd w:val="0"/>
        <w:spacing w:before="293" w:after="0" w:line="326" w:lineRule="exact"/>
        <w:ind w:left="173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A332B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 xml:space="preserve">3. </w:t>
      </w:r>
      <w:r w:rsidRPr="00FA33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Согласие на публикацию предоставленных сведений в сборнике (в свободной </w:t>
      </w:r>
      <w:r w:rsidRPr="00FA332B">
        <w:rPr>
          <w:rFonts w:ascii="Times New Roman" w:eastAsia="Times New Roman" w:hAnsi="Times New Roman"/>
          <w:sz w:val="28"/>
          <w:szCs w:val="28"/>
          <w:lang w:eastAsia="ru-RU"/>
        </w:rPr>
        <w:t>форме).</w:t>
      </w: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FA332B" w:rsidRDefault="00516A0D" w:rsidP="00516A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A0D" w:rsidRPr="00142E8A" w:rsidRDefault="00F73162" w:rsidP="00516A0D">
      <w:pPr>
        <w:shd w:val="clear" w:color="auto" w:fill="FFFFFF"/>
        <w:spacing w:after="0"/>
        <w:rPr>
          <w:rFonts w:asciiTheme="minorHAnsi" w:hAnsiTheme="minorHAnsi" w:cs="Andalu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</w:t>
      </w:r>
      <w:r w:rsidR="00516A0D">
        <w:rPr>
          <w:rFonts w:ascii="Times New Roman" w:eastAsia="Times New Roman" w:hAnsi="Times New Roman"/>
          <w:sz w:val="26"/>
          <w:szCs w:val="26"/>
        </w:rPr>
        <w:t>Приложение</w:t>
      </w:r>
      <w:r w:rsidR="00516A0D">
        <w:rPr>
          <w:rFonts w:ascii="Andalus" w:eastAsia="Times New Roman" w:hAnsi="Andalus" w:cs="Andalus"/>
          <w:sz w:val="26"/>
          <w:szCs w:val="26"/>
        </w:rPr>
        <w:t xml:space="preserve"> </w:t>
      </w:r>
      <w:r w:rsidR="00516A0D">
        <w:rPr>
          <w:rFonts w:ascii="Times New Roman" w:eastAsia="Times New Roman" w:hAnsi="Times New Roman"/>
          <w:sz w:val="26"/>
          <w:szCs w:val="26"/>
        </w:rPr>
        <w:t>№</w:t>
      </w:r>
      <w:r w:rsidR="00142E8A">
        <w:rPr>
          <w:rFonts w:asciiTheme="minorHAnsi" w:eastAsia="Times New Roman" w:hAnsiTheme="minorHAnsi" w:cs="Andalus"/>
          <w:sz w:val="26"/>
          <w:szCs w:val="26"/>
        </w:rPr>
        <w:t>3</w:t>
      </w:r>
    </w:p>
    <w:p w:rsidR="00516A0D" w:rsidRDefault="00516A0D" w:rsidP="00516A0D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Положению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Областном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открытом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конкурсе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юных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пианистов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</w:p>
    <w:p w:rsidR="00516A0D" w:rsidRDefault="00516A0D" w:rsidP="00516A0D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>
        <w:rPr>
          <w:rFonts w:ascii="Andalus" w:eastAsia="Times New Roman" w:hAnsi="Andalus" w:cs="Andalus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рубеже</w:t>
      </w:r>
      <w:r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Andalus" w:eastAsia="Times New Roman" w:hAnsi="Andalus" w:cs="Andalus"/>
          <w:sz w:val="26"/>
          <w:szCs w:val="26"/>
          <w:lang w:val="en-US"/>
        </w:rPr>
        <w:t>XIX</w:t>
      </w:r>
      <w:r>
        <w:rPr>
          <w:rFonts w:ascii="Andalus" w:eastAsia="Times New Roman" w:hAnsi="Andalus" w:cs="Andalus"/>
          <w:sz w:val="26"/>
          <w:szCs w:val="26"/>
        </w:rPr>
        <w:t>-</w:t>
      </w:r>
      <w:r>
        <w:rPr>
          <w:rFonts w:ascii="Andalus" w:eastAsia="Times New Roman" w:hAnsi="Andalus" w:cs="Andalus"/>
          <w:sz w:val="26"/>
          <w:szCs w:val="26"/>
          <w:lang w:val="en-US"/>
        </w:rPr>
        <w:t>XX</w:t>
      </w:r>
      <w:r w:rsidRPr="00516A0D">
        <w:rPr>
          <w:rFonts w:ascii="Andalus" w:eastAsia="Times New Roman" w:hAnsi="Andalus" w:cs="Andalus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веков</w:t>
      </w:r>
      <w:r>
        <w:rPr>
          <w:rFonts w:ascii="Andalus" w:eastAsia="Times New Roman" w:hAnsi="Andalus" w:cs="Andalus"/>
          <w:sz w:val="26"/>
          <w:szCs w:val="26"/>
        </w:rPr>
        <w:t>»</w:t>
      </w:r>
    </w:p>
    <w:p w:rsidR="00516A0D" w:rsidRDefault="00516A0D" w:rsidP="00516A0D">
      <w:pPr>
        <w:shd w:val="clear" w:color="auto" w:fill="FFFFFF"/>
        <w:spacing w:before="234"/>
        <w:ind w:left="4939"/>
        <w:contextualSpacing/>
        <w:rPr>
          <w:rFonts w:eastAsia="Times New Roman"/>
          <w:sz w:val="26"/>
          <w:szCs w:val="26"/>
        </w:rPr>
      </w:pPr>
    </w:p>
    <w:p w:rsidR="00516A0D" w:rsidRDefault="00516A0D" w:rsidP="00516A0D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516A0D" w:rsidRDefault="00516A0D" w:rsidP="00516A0D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</w:p>
    <w:p w:rsidR="00516A0D" w:rsidRDefault="00516A0D" w:rsidP="00516A0D">
      <w:pPr>
        <w:shd w:val="clear" w:color="auto" w:fill="FFFFFF"/>
        <w:spacing w:before="302"/>
        <w:ind w:left="1372" w:right="981" w:hanging="238"/>
        <w:contextualSpacing/>
        <w:rPr>
          <w:rFonts w:ascii="JasmineUPC" w:eastAsia="Times New Roman" w:hAnsi="JasmineUPC" w:cs="JasmineUPC"/>
          <w:sz w:val="20"/>
          <w:szCs w:val="20"/>
        </w:rPr>
      </w:pPr>
    </w:p>
    <w:p w:rsidR="00516A0D" w:rsidRDefault="00516A0D" w:rsidP="00516A0D">
      <w:pPr>
        <w:shd w:val="clear" w:color="auto" w:fill="FFFFFF"/>
        <w:tabs>
          <w:tab w:val="left" w:leader="underscore" w:pos="8575"/>
        </w:tabs>
        <w:spacing w:before="7" w:line="240" w:lineRule="auto"/>
        <w:ind w:left="72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9"/>
          <w:sz w:val="24"/>
          <w:szCs w:val="24"/>
        </w:rPr>
        <w:t>,</w:t>
      </w:r>
      <w:r>
        <w:rPr>
          <w:rFonts w:ascii="JasmineUPC" w:eastAsia="Times New Roman" w:hAnsi="JasmineUPC" w:cs="JasmineUPC"/>
          <w:sz w:val="24"/>
          <w:szCs w:val="24"/>
        </w:rPr>
        <w:tab/>
        <w:t>,</w:t>
      </w:r>
    </w:p>
    <w:p w:rsidR="00516A0D" w:rsidRDefault="00516A0D" w:rsidP="00516A0D">
      <w:pPr>
        <w:shd w:val="clear" w:color="auto" w:fill="FFFFFF"/>
        <w:spacing w:line="240" w:lineRule="auto"/>
        <w:ind w:left="495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ФИО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516A0D" w:rsidRDefault="00516A0D" w:rsidP="00516A0D">
      <w:pPr>
        <w:shd w:val="clear" w:color="auto" w:fill="FFFFFF"/>
        <w:tabs>
          <w:tab w:val="left" w:leader="underscore" w:pos="2221"/>
          <w:tab w:val="left" w:leader="underscore" w:pos="6469"/>
          <w:tab w:val="left" w:leader="underscore" w:pos="9306"/>
        </w:tabs>
        <w:spacing w:before="119" w:line="240" w:lineRule="auto"/>
        <w:ind w:left="65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паспорт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>выдан</w:t>
      </w:r>
      <w:r>
        <w:rPr>
          <w:rFonts w:ascii="JasmineUPC" w:eastAsia="Times New Roman" w:hAnsi="JasmineUPC" w:cs="JasmineUPC"/>
          <w:sz w:val="24"/>
          <w:szCs w:val="24"/>
        </w:rPr>
        <w:tab/>
        <w:t>,</w:t>
      </w:r>
      <w:r>
        <w:rPr>
          <w:rFonts w:ascii="JasmineUPC" w:eastAsia="Times New Roman" w:hAnsi="JasmineUPC" w:cs="JasmineUPC"/>
          <w:sz w:val="24"/>
          <w:szCs w:val="24"/>
        </w:rPr>
        <w:tab/>
      </w:r>
    </w:p>
    <w:p w:rsidR="00516A0D" w:rsidRDefault="00516A0D" w:rsidP="00516A0D">
      <w:pPr>
        <w:shd w:val="clear" w:color="auto" w:fill="FFFFFF"/>
        <w:tabs>
          <w:tab w:val="left" w:pos="6674"/>
        </w:tabs>
        <w:spacing w:line="240" w:lineRule="auto"/>
        <w:ind w:left="3654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серия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номер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ab/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>когда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и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кем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выдан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516A0D" w:rsidRDefault="00516A0D" w:rsidP="00516A0D">
      <w:pPr>
        <w:shd w:val="clear" w:color="auto" w:fill="FFFFFF"/>
        <w:tabs>
          <w:tab w:val="left" w:pos="1544"/>
          <w:tab w:val="left" w:leader="underscore" w:pos="9529"/>
        </w:tabs>
        <w:spacing w:before="140" w:line="240" w:lineRule="auto"/>
        <w:ind w:left="72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>адрес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>регистрации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>:_______________________________________________________</w:t>
      </w:r>
      <w:r>
        <w:rPr>
          <w:rFonts w:ascii="JasmineUPC" w:eastAsia="Times New Roman" w:hAnsi="JasmineUPC" w:cs="JasmineUPC"/>
          <w:sz w:val="24"/>
          <w:szCs w:val="24"/>
        </w:rPr>
        <w:t>,</w:t>
      </w:r>
    </w:p>
    <w:p w:rsidR="00516A0D" w:rsidRDefault="00516A0D" w:rsidP="00516A0D">
      <w:pPr>
        <w:shd w:val="clear" w:color="auto" w:fill="FFFFFF"/>
        <w:tabs>
          <w:tab w:val="left" w:leader="underscore" w:pos="5076"/>
          <w:tab w:val="left" w:leader="underscore" w:pos="9425"/>
        </w:tabs>
        <w:spacing w:before="47" w:line="240" w:lineRule="auto"/>
        <w:ind w:left="76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законный</w:t>
      </w:r>
      <w:r>
        <w:rPr>
          <w:rFonts w:ascii="JasmineUPC" w:eastAsia="Times New Roman" w:hAnsi="JasmineUPC" w:cs="JasmineUP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представитель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JasmineUPC" w:eastAsia="Times New Roman" w:hAnsi="JasmineUPC" w:cs="JasmineUPC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spacing w:val="-2"/>
          <w:sz w:val="24"/>
          <w:szCs w:val="24"/>
        </w:rPr>
        <w:t>свидетельство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рождении</w:t>
      </w:r>
      <w:r>
        <w:rPr>
          <w:rFonts w:ascii="JasmineUPC" w:eastAsia="Times New Roman" w:hAnsi="JasmineUPC" w:cs="JasmineUPC"/>
          <w:spacing w:val="-2"/>
          <w:sz w:val="24"/>
          <w:szCs w:val="24"/>
        </w:rPr>
        <w:t>)</w:t>
      </w:r>
      <w:r>
        <w:rPr>
          <w:rFonts w:ascii="JasmineUPC" w:eastAsia="Times New Roman" w:hAnsi="JasmineUPC" w:cs="JasmineUPC"/>
          <w:sz w:val="24"/>
          <w:szCs w:val="24"/>
        </w:rPr>
        <w:tab/>
      </w:r>
    </w:p>
    <w:p w:rsidR="00516A0D" w:rsidRDefault="00516A0D" w:rsidP="00516A0D">
      <w:pPr>
        <w:shd w:val="clear" w:color="auto" w:fill="FFFFFF"/>
        <w:tabs>
          <w:tab w:val="left" w:pos="7920"/>
        </w:tabs>
        <w:spacing w:before="32" w:line="240" w:lineRule="auto"/>
        <w:ind w:left="3348"/>
        <w:contextualSpacing/>
        <w:rPr>
          <w:rFonts w:ascii="JasmineUPC" w:hAnsi="JasmineUPC" w:cs="JasmineUPC"/>
          <w:sz w:val="24"/>
          <w:szCs w:val="24"/>
        </w:rPr>
      </w:pPr>
      <w:r>
        <w:rPr>
          <w:rFonts w:ascii="JasmineUPC" w:hAnsi="JasmineUPC" w:cs="JasmineUPC"/>
          <w:i/>
          <w:iCs/>
          <w:spacing w:val="-8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>ФИО</w:t>
      </w:r>
      <w:r>
        <w:rPr>
          <w:rFonts w:ascii="JasmineUPC" w:eastAsia="Times New Roman" w:hAnsi="JasmineUPC" w:cs="JasmineUPC"/>
          <w:i/>
          <w:iCs/>
          <w:spacing w:val="-8"/>
          <w:sz w:val="24"/>
          <w:szCs w:val="24"/>
        </w:rPr>
        <w:t>)</w:t>
      </w:r>
      <w:r>
        <w:rPr>
          <w:rFonts w:ascii="JasmineUPC" w:eastAsia="Times New Roman" w:hAnsi="JasmineUPC" w:cs="JasmineUPC"/>
          <w:i/>
          <w:iCs/>
          <w:sz w:val="24"/>
          <w:szCs w:val="24"/>
        </w:rPr>
        <w:tab/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серия</w:t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номер</w:t>
      </w:r>
      <w:r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)</w:t>
      </w:r>
    </w:p>
    <w:p w:rsidR="00516A0D" w:rsidRDefault="00516A0D" w:rsidP="00516A0D">
      <w:pPr>
        <w:shd w:val="clear" w:color="auto" w:fill="FFFFFF"/>
        <w:spacing w:line="240" w:lineRule="auto"/>
        <w:ind w:left="43"/>
        <w:contextualSpacing/>
        <w:jc w:val="both"/>
        <w:rPr>
          <w:rFonts w:ascii="JasmineUPC" w:hAnsi="JasmineUPC" w:cs="JasmineUPC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даю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бюджетном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искусств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имени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Андреева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округа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Котельники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Московской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ребенка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относящихся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исключительно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перечисленным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категориям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фамилия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имя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отчество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дата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рождения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тип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удостоверяющего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личность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данные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документа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удостоверяющего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личность</w:t>
      </w:r>
      <w:r>
        <w:rPr>
          <w:rFonts w:ascii="JasmineUPC" w:eastAsia="Times New Roman" w:hAnsi="JasmineUPC" w:cs="JasmineUPC"/>
          <w:sz w:val="24"/>
          <w:szCs w:val="24"/>
        </w:rPr>
        <w:t>;</w:t>
      </w:r>
      <w:proofErr w:type="gramEnd"/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свидетельства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рождении</w:t>
      </w:r>
      <w:r>
        <w:rPr>
          <w:rFonts w:ascii="JasmineUPC" w:eastAsia="Times New Roman" w:hAnsi="JasmineUPC" w:cs="JasmineUPC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гражданство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line="240" w:lineRule="auto"/>
        <w:ind w:left="43" w:right="18" w:firstLine="662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даю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исключительно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целях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формирования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списков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участников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открытого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юных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пианистов</w:t>
      </w:r>
      <w:r>
        <w:rPr>
          <w:rFonts w:ascii="JasmineUPC" w:eastAsia="Times New Roman" w:hAnsi="JasmineUPC" w:cs="JasmineUPC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Музыка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рубеже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z w:val="24"/>
          <w:szCs w:val="24"/>
          <w:lang w:val="en-US"/>
        </w:rPr>
        <w:t>XIX</w:t>
      </w:r>
      <w:r>
        <w:rPr>
          <w:rFonts w:ascii="Andalus" w:eastAsia="Times New Roman" w:hAnsi="Andalus" w:cs="Andalus"/>
          <w:sz w:val="24"/>
          <w:szCs w:val="24"/>
        </w:rPr>
        <w:t xml:space="preserve"> - </w:t>
      </w:r>
      <w:r>
        <w:rPr>
          <w:rFonts w:ascii="Andalus" w:eastAsia="Times New Roman" w:hAnsi="Andalus" w:cs="Andalus"/>
          <w:sz w:val="24"/>
          <w:szCs w:val="24"/>
          <w:lang w:val="en-US"/>
        </w:rPr>
        <w:t>XX</w:t>
      </w:r>
      <w:r w:rsidRPr="00516A0D"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веков</w:t>
      </w:r>
      <w:r>
        <w:rPr>
          <w:rFonts w:ascii="JasmineUPC" w:eastAsia="Times New Roman" w:hAnsi="JasmineUPC" w:cs="JasmineUPC"/>
          <w:sz w:val="24"/>
          <w:szCs w:val="24"/>
        </w:rPr>
        <w:t>».</w:t>
      </w:r>
    </w:p>
    <w:p w:rsidR="00516A0D" w:rsidRDefault="00516A0D" w:rsidP="00516A0D">
      <w:pPr>
        <w:shd w:val="clear" w:color="auto" w:fill="FFFFFF"/>
        <w:spacing w:before="4" w:line="240" w:lineRule="auto"/>
        <w:ind w:left="40" w:right="18" w:firstLine="666"/>
        <w:contextualSpacing/>
        <w:jc w:val="both"/>
        <w:rPr>
          <w:rFonts w:ascii="JasmineUPC" w:hAnsi="JasmineUPC" w:cs="JasmineUPC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Настоящее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предоставляется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мной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отношении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которые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необходимы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выше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целей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включая</w:t>
      </w:r>
      <w:r>
        <w:rPr>
          <w:rFonts w:ascii="JasmineUPC" w:eastAsia="Times New Roman" w:hAnsi="JasmineUPC" w:cs="JasmineUPC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без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ограничения</w:t>
      </w:r>
      <w:r>
        <w:rPr>
          <w:rFonts w:ascii="JasmineUPC" w:eastAsia="Times New Roman" w:hAnsi="JasmineUPC" w:cs="JasmineUPC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сбор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систематизацию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накопление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хранение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уточнение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обновление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изменение</w:t>
      </w:r>
      <w:r>
        <w:rPr>
          <w:rFonts w:ascii="JasmineUPC" w:eastAsia="Times New Roman" w:hAnsi="JasmineUPC" w:cs="JasmineUPC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передачу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третьим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обмену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информацией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обезличивание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блокирование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любых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действий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требованиями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JasmineUPC" w:eastAsia="Times New Roman" w:hAnsi="JasmineUPC" w:cs="JasmineUPC"/>
          <w:sz w:val="24"/>
          <w:szCs w:val="24"/>
        </w:rPr>
        <w:t xml:space="preserve">.1 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JasmineUPC" w:eastAsia="Times New Roman" w:hAnsi="JasmineUPC" w:cs="JasmineUPC"/>
          <w:sz w:val="24"/>
          <w:szCs w:val="24"/>
        </w:rPr>
        <w:t xml:space="preserve">. 3 </w:t>
      </w:r>
      <w:r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JasmineUPC" w:eastAsia="Times New Roman" w:hAnsi="JasmineUPC" w:cs="JasmineUPC"/>
          <w:sz w:val="24"/>
          <w:szCs w:val="24"/>
        </w:rPr>
        <w:t xml:space="preserve">. 3, </w:t>
      </w:r>
      <w:r>
        <w:rPr>
          <w:rFonts w:ascii="Times New Roman" w:eastAsia="Times New Roman" w:hAnsi="Times New Roman"/>
          <w:spacing w:val="-1"/>
          <w:sz w:val="24"/>
          <w:szCs w:val="24"/>
        </w:rPr>
        <w:t>ст</w:t>
      </w:r>
      <w:proofErr w:type="gramEnd"/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. 9 </w:t>
      </w:r>
      <w:r>
        <w:rPr>
          <w:rFonts w:ascii="Times New Roman" w:eastAsia="Times New Roman" w:hAnsi="Times New Roman"/>
          <w:spacing w:val="-1"/>
          <w:sz w:val="24"/>
          <w:szCs w:val="24"/>
        </w:rPr>
        <w:t>Федерального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закона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от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pacing w:val="-1"/>
          <w:sz w:val="24"/>
          <w:szCs w:val="24"/>
        </w:rPr>
        <w:t xml:space="preserve">27 </w:t>
      </w:r>
      <w:r>
        <w:rPr>
          <w:rFonts w:ascii="Times New Roman" w:eastAsia="Times New Roman" w:hAnsi="Times New Roman"/>
          <w:spacing w:val="-1"/>
          <w:sz w:val="24"/>
          <w:szCs w:val="24"/>
        </w:rPr>
        <w:t>июля</w:t>
      </w:r>
      <w:r>
        <w:rPr>
          <w:rFonts w:ascii="Andalus" w:eastAsia="Times New Roman" w:hAnsi="Andalus" w:cs="Andalus"/>
          <w:spacing w:val="-1"/>
          <w:sz w:val="24"/>
          <w:szCs w:val="24"/>
        </w:rPr>
        <w:t xml:space="preserve"> 2006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№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Andalus" w:eastAsia="Times New Roman" w:hAnsi="Andalus" w:cs="Andalus"/>
          <w:spacing w:val="-1"/>
          <w:sz w:val="24"/>
          <w:szCs w:val="24"/>
        </w:rPr>
        <w:t>152-</w:t>
      </w:r>
      <w:r>
        <w:rPr>
          <w:rFonts w:ascii="Times New Roman" w:eastAsia="Times New Roman" w:hAnsi="Times New Roman"/>
          <w:spacing w:val="-1"/>
          <w:sz w:val="24"/>
          <w:szCs w:val="24"/>
        </w:rPr>
        <w:t>ФЗ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данных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>».</w:t>
      </w:r>
    </w:p>
    <w:p w:rsidR="00516A0D" w:rsidRDefault="00516A0D" w:rsidP="00516A0D">
      <w:pPr>
        <w:shd w:val="clear" w:color="auto" w:fill="FFFFFF"/>
        <w:tabs>
          <w:tab w:val="left" w:pos="6286"/>
        </w:tabs>
        <w:spacing w:line="240" w:lineRule="auto"/>
        <w:ind w:left="47" w:right="40" w:firstLine="655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JasmineUPC" w:eastAsia="Times New Roman" w:hAnsi="JasmineUPC" w:cs="JasmineUPC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JasmineUPC" w:eastAsia="Times New Roman" w:hAnsi="JasmineUPC" w:cs="JasmineUPC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что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бюджетное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учреждение</w:t>
      </w:r>
      <w:r>
        <w:rPr>
          <w:rFonts w:ascii="JasmineUPC" w:eastAsia="Times New Roman" w:hAnsi="JasmineUPC" w:cs="JasmineUPC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дополнительного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детская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искусств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имени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JasmineUPC" w:eastAsia="Times New Roman" w:hAnsi="JasmineUPC" w:cs="JasmineUPC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Андреева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>
        <w:rPr>
          <w:rFonts w:ascii="JasmineUPC" w:eastAsia="Times New Roman" w:hAnsi="JasmineUPC" w:cs="JasmineUPC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округа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Котельники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Московской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гарантирует</w:t>
      </w:r>
      <w:r>
        <w:rPr>
          <w:rFonts w:ascii="JasmineUPC" w:eastAsia="Times New Roman" w:hAnsi="JasmineUPC" w:cs="JasmineUPC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моих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</w:p>
    <w:p w:rsidR="00516A0D" w:rsidRDefault="00516A0D" w:rsidP="00516A0D">
      <w:pPr>
        <w:shd w:val="clear" w:color="auto" w:fill="FFFFFF"/>
        <w:spacing w:before="4" w:line="240" w:lineRule="auto"/>
        <w:ind w:left="29" w:right="50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действующим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законодательством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неавтоматизированным</w:t>
      </w:r>
      <w:r>
        <w:rPr>
          <w:rFonts w:ascii="JasmineUPC" w:eastAsia="Times New Roman" w:hAnsi="JasmineUPC" w:cs="JasmineUPC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так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автоматизированным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способами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11" w:line="240" w:lineRule="auto"/>
        <w:ind w:left="7" w:right="58" w:firstLine="670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действует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целей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обработки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персональных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данных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течение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срока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хранения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информации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40" w:line="240" w:lineRule="auto"/>
        <w:ind w:left="4" w:right="61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быть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отозвано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любой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момент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моему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письменному</w:t>
      </w:r>
      <w:r>
        <w:rPr>
          <w:rFonts w:ascii="JasmineUPC" w:eastAsia="Times New Roman" w:hAnsi="JasmineUPC" w:cs="JasmineUPC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заявлению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spacing w:before="58" w:line="240" w:lineRule="auto"/>
        <w:ind w:right="65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подтверждаю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что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давая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такое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согласие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я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действую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собственной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воле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своих</w:t>
      </w:r>
      <w:r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интересах</w:t>
      </w:r>
      <w:r>
        <w:rPr>
          <w:rFonts w:ascii="JasmineUPC" w:eastAsia="Times New Roman" w:hAnsi="JasmineUPC" w:cs="JasmineUPC"/>
          <w:sz w:val="24"/>
          <w:szCs w:val="24"/>
        </w:rPr>
        <w:t>.</w:t>
      </w: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  <w:r>
        <w:rPr>
          <w:rFonts w:ascii="Andalus" w:hAnsi="Andalus" w:cs="Aharoni"/>
          <w:sz w:val="24"/>
          <w:szCs w:val="24"/>
        </w:rPr>
        <w:t>"</w:t>
      </w:r>
      <w:r>
        <w:rPr>
          <w:rFonts w:ascii="Andalus" w:hAnsi="Andalus" w:cs="Aharoni"/>
          <w:sz w:val="24"/>
          <w:szCs w:val="24"/>
        </w:rPr>
        <w:tab/>
        <w:t>"</w:t>
      </w:r>
      <w:r>
        <w:rPr>
          <w:rFonts w:ascii="Andalus" w:hAnsi="Andalus" w:cs="Aharoni"/>
          <w:sz w:val="24"/>
          <w:szCs w:val="24"/>
        </w:rPr>
        <w:tab/>
      </w:r>
      <w:r w:rsidR="00232288" w:rsidRPr="00FA332B">
        <w:rPr>
          <w:rFonts w:ascii="Andalus" w:hAnsi="Andalus" w:cs="Aharoni"/>
          <w:spacing w:val="-3"/>
          <w:sz w:val="24"/>
          <w:szCs w:val="24"/>
        </w:rPr>
        <w:t>201</w:t>
      </w:r>
      <w:r w:rsidR="00232288" w:rsidRPr="00FA332B">
        <w:rPr>
          <w:rFonts w:asciiTheme="minorHAnsi" w:hAnsiTheme="minorHAnsi" w:cs="Aharoni"/>
          <w:spacing w:val="-3"/>
          <w:sz w:val="24"/>
          <w:szCs w:val="24"/>
        </w:rPr>
        <w:t>9</w:t>
      </w:r>
      <w:r w:rsidRPr="00FA332B">
        <w:rPr>
          <w:rFonts w:ascii="Andalus" w:hAnsi="Andalus" w:cs="Aharoni"/>
          <w:spacing w:val="-3"/>
          <w:sz w:val="24"/>
          <w:szCs w:val="24"/>
        </w:rPr>
        <w:t xml:space="preserve"> </w:t>
      </w:r>
      <w:r w:rsidRPr="00FA332B">
        <w:rPr>
          <w:rFonts w:ascii="Times New Roman" w:eastAsia="Times New Roman" w:hAnsi="Times New Roman" w:cs="Aharoni"/>
          <w:spacing w:val="-3"/>
          <w:sz w:val="24"/>
          <w:szCs w:val="24"/>
        </w:rPr>
        <w:t>г</w:t>
      </w:r>
      <w:r w:rsidRPr="00840388">
        <w:rPr>
          <w:rFonts w:ascii="Andalus" w:eastAsia="Times New Roman" w:hAnsi="Andalus" w:cs="Aharoni"/>
          <w:color w:val="FF0000"/>
          <w:spacing w:val="-3"/>
          <w:sz w:val="24"/>
          <w:szCs w:val="24"/>
        </w:rPr>
        <w:t>.</w:t>
      </w:r>
      <w:r>
        <w:rPr>
          <w:rFonts w:ascii="Andalus" w:eastAsia="Times New Roman" w:hAnsi="Andalus" w:cs="Aharoni"/>
          <w:sz w:val="24"/>
          <w:szCs w:val="24"/>
        </w:rPr>
        <w:tab/>
      </w:r>
      <w:r>
        <w:rPr>
          <w:rFonts w:ascii="Andalus" w:eastAsia="Times New Roman" w:hAnsi="Andalus" w:cs="Aharoni"/>
          <w:sz w:val="24"/>
          <w:szCs w:val="24"/>
        </w:rPr>
        <w:tab/>
        <w:t>/____________________/</w:t>
      </w: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</w:p>
    <w:p w:rsidR="00516A0D" w:rsidRDefault="00516A0D" w:rsidP="00516A0D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Andalus" w:hAnsi="Andalus" w:cs="Andalus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Расшифровка</w:t>
      </w:r>
      <w:r>
        <w:rPr>
          <w:rFonts w:ascii="Andalus" w:hAnsi="Andalus" w:cs="Andalus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подписи</w:t>
      </w:r>
    </w:p>
    <w:p w:rsidR="00516A0D" w:rsidRPr="00A37C62" w:rsidRDefault="00516A0D" w:rsidP="00A37C62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contextualSpacing/>
        <w:rPr>
          <w:rFonts w:asciiTheme="minorHAnsi" w:hAnsiTheme="minorHAnsi" w:cs="JasmineUPC"/>
          <w:sz w:val="24"/>
          <w:szCs w:val="24"/>
        </w:rPr>
        <w:sectPr w:rsidR="00516A0D" w:rsidRPr="00A37C62">
          <w:pgSz w:w="11909" w:h="16834"/>
          <w:pgMar w:top="1314" w:right="852" w:bottom="360" w:left="1178" w:header="720" w:footer="720" w:gutter="0"/>
          <w:cols w:space="720"/>
        </w:sectPr>
      </w:pPr>
      <w:r>
        <w:rPr>
          <w:rFonts w:ascii="JasmineUPC" w:hAnsi="JasmineUPC" w:cs="JasmineUPC"/>
          <w:sz w:val="24"/>
          <w:szCs w:val="24"/>
          <w:lang w:val="en-US"/>
        </w:rPr>
        <w:t xml:space="preserve">                                     </w:t>
      </w:r>
      <w:r w:rsidR="00A37C62">
        <w:rPr>
          <w:rFonts w:ascii="JasmineUPC" w:hAnsi="JasmineUPC" w:cs="JasmineUPC"/>
          <w:sz w:val="24"/>
          <w:szCs w:val="24"/>
          <w:lang w:val="en-US"/>
        </w:rPr>
        <w:t xml:space="preserve">                             </w:t>
      </w:r>
    </w:p>
    <w:p w:rsidR="002332AD" w:rsidRDefault="002332AD"/>
    <w:sectPr w:rsidR="0023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JasmineUPC">
    <w:altName w:val="Arial Unicode MS"/>
    <w:charset w:val="00"/>
    <w:family w:val="roman"/>
    <w:pitch w:val="variable"/>
    <w:sig w:usb0="01000007" w:usb1="00000002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469"/>
    <w:multiLevelType w:val="hybridMultilevel"/>
    <w:tmpl w:val="F1B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5BB"/>
    <w:multiLevelType w:val="hybridMultilevel"/>
    <w:tmpl w:val="5D6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53A"/>
    <w:multiLevelType w:val="hybridMultilevel"/>
    <w:tmpl w:val="5DD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CC8"/>
    <w:multiLevelType w:val="hybridMultilevel"/>
    <w:tmpl w:val="FD6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B0C48"/>
    <w:multiLevelType w:val="hybridMultilevel"/>
    <w:tmpl w:val="108E5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8A1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2E2225"/>
    <w:multiLevelType w:val="hybridMultilevel"/>
    <w:tmpl w:val="3A6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B"/>
    <w:rsid w:val="00142E8A"/>
    <w:rsid w:val="002136F3"/>
    <w:rsid w:val="00232288"/>
    <w:rsid w:val="002332AD"/>
    <w:rsid w:val="00516A0D"/>
    <w:rsid w:val="005D4203"/>
    <w:rsid w:val="007136DE"/>
    <w:rsid w:val="00767DD2"/>
    <w:rsid w:val="007A0C07"/>
    <w:rsid w:val="00840388"/>
    <w:rsid w:val="00874A9B"/>
    <w:rsid w:val="009E0441"/>
    <w:rsid w:val="00A37C62"/>
    <w:rsid w:val="00A969BB"/>
    <w:rsid w:val="00F65103"/>
    <w:rsid w:val="00F73162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0D"/>
    <w:pPr>
      <w:ind w:left="720"/>
      <w:contextualSpacing/>
    </w:pPr>
  </w:style>
  <w:style w:type="table" w:styleId="a5">
    <w:name w:val="Table Grid"/>
    <w:basedOn w:val="a1"/>
    <w:uiPriority w:val="59"/>
    <w:rsid w:val="00516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A0D"/>
    <w:pPr>
      <w:ind w:left="720"/>
      <w:contextualSpacing/>
    </w:pPr>
  </w:style>
  <w:style w:type="table" w:styleId="a5">
    <w:name w:val="Table Grid"/>
    <w:basedOn w:val="a1"/>
    <w:uiPriority w:val="59"/>
    <w:rsid w:val="00516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el-iskus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RePack by Diakov</cp:lastModifiedBy>
  <cp:revision>9</cp:revision>
  <dcterms:created xsi:type="dcterms:W3CDTF">2018-05-08T08:35:00Z</dcterms:created>
  <dcterms:modified xsi:type="dcterms:W3CDTF">2018-12-13T09:10:00Z</dcterms:modified>
</cp:coreProperties>
</file>