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C1" w:rsidRDefault="003A59BA" w:rsidP="00C6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E0DB8" w:rsidRPr="00C6092C" w:rsidRDefault="007E53B8" w:rsidP="00C6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6092C">
        <w:rPr>
          <w:rFonts w:ascii="Times New Roman" w:hAnsi="Times New Roman" w:cs="Times New Roman"/>
          <w:b/>
          <w:sz w:val="24"/>
          <w:szCs w:val="28"/>
        </w:rPr>
        <w:t xml:space="preserve">УЧЕБНОГО ОТДЕЛА НМЦ </w:t>
      </w:r>
      <w:r w:rsidR="003A59BA" w:rsidRPr="00C6092C">
        <w:rPr>
          <w:rFonts w:ascii="Times New Roman" w:hAnsi="Times New Roman" w:cs="Times New Roman"/>
          <w:b/>
          <w:sz w:val="24"/>
          <w:szCs w:val="28"/>
        </w:rPr>
        <w:t>ЗА 2013</w:t>
      </w:r>
      <w:r w:rsidR="003A59BA">
        <w:rPr>
          <w:rFonts w:ascii="Times New Roman" w:hAnsi="Times New Roman" w:cs="Times New Roman"/>
          <w:b/>
          <w:sz w:val="24"/>
          <w:szCs w:val="28"/>
        </w:rPr>
        <w:t>-14 УЧ.</w:t>
      </w:r>
      <w:r w:rsidR="003A59BA" w:rsidRPr="00C6092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C6092C" w:rsidRPr="009E0FBB" w:rsidRDefault="00C6092C" w:rsidP="00C6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70" w:rsidRDefault="00D76C70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C70" w:rsidRDefault="00D76C70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2013-14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учебный отдел провел большую работу по обучению кадров на курсах повышения квалификации.</w:t>
      </w:r>
    </w:p>
    <w:p w:rsidR="00D76C70" w:rsidRDefault="00D76C70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занятий в каждой группе разъяснялись </w:t>
      </w:r>
      <w:r w:rsidR="00491484">
        <w:rPr>
          <w:rFonts w:ascii="Times New Roman" w:hAnsi="Times New Roman" w:cs="Times New Roman"/>
          <w:sz w:val="28"/>
          <w:szCs w:val="28"/>
        </w:rPr>
        <w:t xml:space="preserve">и обсуждались </w:t>
      </w:r>
      <w:r>
        <w:rPr>
          <w:rFonts w:ascii="Times New Roman" w:hAnsi="Times New Roman" w:cs="Times New Roman"/>
          <w:sz w:val="28"/>
          <w:szCs w:val="28"/>
        </w:rPr>
        <w:t>положения ФЗ-273 «Об образовании в</w:t>
      </w:r>
      <w:r w:rsidR="00036D44">
        <w:rPr>
          <w:rFonts w:ascii="Times New Roman" w:hAnsi="Times New Roman" w:cs="Times New Roman"/>
          <w:sz w:val="28"/>
          <w:szCs w:val="28"/>
        </w:rPr>
        <w:t xml:space="preserve"> РФ», последующих новых нормативных документов, регулирующих учебно-воспитательный проце</w:t>
      </w:r>
      <w:proofErr w:type="gramStart"/>
      <w:r w:rsidR="00036D44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="00036D44">
        <w:rPr>
          <w:rFonts w:ascii="Times New Roman" w:hAnsi="Times New Roman" w:cs="Times New Roman"/>
          <w:sz w:val="28"/>
          <w:szCs w:val="28"/>
        </w:rPr>
        <w:t>олах.</w:t>
      </w:r>
    </w:p>
    <w:p w:rsidR="00D76C70" w:rsidRDefault="00D76C70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Преподаватели, работавшие в течение учебного года по предпрофессиональным программам</w:t>
      </w:r>
      <w:r w:rsidR="004914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подробно делились опытом работы. Слушатели отметили особо полезные и</w:t>
      </w:r>
      <w:r w:rsidR="00491484">
        <w:rPr>
          <w:rFonts w:ascii="Times New Roman" w:hAnsi="Times New Roman" w:cs="Times New Roman"/>
          <w:sz w:val="28"/>
          <w:szCs w:val="28"/>
        </w:rPr>
        <w:t xml:space="preserve"> содержательные  выступления Н.П</w:t>
      </w:r>
      <w:r>
        <w:rPr>
          <w:rFonts w:ascii="Times New Roman" w:hAnsi="Times New Roman" w:cs="Times New Roman"/>
          <w:sz w:val="28"/>
          <w:szCs w:val="28"/>
        </w:rPr>
        <w:t>. Козловой, Т.С. Холяпиной из Жуковской ДШИ.</w:t>
      </w:r>
    </w:p>
    <w:p w:rsidR="00D76C70" w:rsidRDefault="00D76C70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проводились в различных формах:</w:t>
      </w:r>
    </w:p>
    <w:p w:rsidR="005A078C" w:rsidRDefault="005A078C" w:rsidP="005A0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лекции;</w:t>
      </w:r>
    </w:p>
    <w:p w:rsidR="005A078C" w:rsidRPr="009E0FBB" w:rsidRDefault="005A078C" w:rsidP="005A0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занятия;</w:t>
      </w:r>
    </w:p>
    <w:p w:rsidR="005A078C" w:rsidRPr="009E0FBB" w:rsidRDefault="005A078C" w:rsidP="005A0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 xml:space="preserve">- выездные практические занятия на базе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Pr="009E0F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КДУ;</w:t>
      </w:r>
    </w:p>
    <w:p w:rsidR="005A078C" w:rsidRPr="009E0FBB" w:rsidRDefault="005A078C" w:rsidP="005A0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мастер-классы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профессорского-преподавательского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 ведущих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(перечень прилагается);</w:t>
      </w:r>
    </w:p>
    <w:p w:rsidR="005A078C" w:rsidRPr="009E0FBB" w:rsidRDefault="005A078C" w:rsidP="005A0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FBB">
        <w:rPr>
          <w:rFonts w:ascii="Times New Roman" w:hAnsi="Times New Roman" w:cs="Times New Roman"/>
          <w:sz w:val="28"/>
          <w:szCs w:val="28"/>
        </w:rPr>
        <w:t>открытые уроки,</w:t>
      </w:r>
    </w:p>
    <w:p w:rsidR="0029713F" w:rsidRDefault="005A078C" w:rsidP="0029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>- мет</w:t>
      </w:r>
      <w:r w:rsidR="00CA2875">
        <w:rPr>
          <w:rFonts w:ascii="Times New Roman" w:hAnsi="Times New Roman" w:cs="Times New Roman"/>
          <w:sz w:val="28"/>
          <w:szCs w:val="28"/>
        </w:rPr>
        <w:t>одический разбор конкретных тем</w:t>
      </w:r>
      <w:r>
        <w:rPr>
          <w:rFonts w:ascii="Times New Roman" w:hAnsi="Times New Roman" w:cs="Times New Roman"/>
          <w:sz w:val="28"/>
          <w:szCs w:val="28"/>
        </w:rPr>
        <w:t>, круглые столы и др.</w:t>
      </w:r>
      <w:r w:rsidR="00491484">
        <w:rPr>
          <w:rFonts w:ascii="Times New Roman" w:hAnsi="Times New Roman" w:cs="Times New Roman"/>
          <w:sz w:val="28"/>
          <w:szCs w:val="28"/>
        </w:rPr>
        <w:t xml:space="preserve"> (см. приложение).</w:t>
      </w:r>
    </w:p>
    <w:p w:rsidR="00F92D69" w:rsidRPr="009E0FBB" w:rsidRDefault="00F92D69" w:rsidP="0029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>За 2013</w:t>
      </w:r>
      <w:r w:rsidR="0029713F">
        <w:rPr>
          <w:rFonts w:ascii="Times New Roman" w:hAnsi="Times New Roman" w:cs="Times New Roman"/>
          <w:sz w:val="28"/>
          <w:szCs w:val="28"/>
        </w:rPr>
        <w:t>-14 учебный</w:t>
      </w:r>
      <w:r w:rsidRPr="009E0FBB">
        <w:rPr>
          <w:rFonts w:ascii="Times New Roman" w:hAnsi="Times New Roman" w:cs="Times New Roman"/>
          <w:sz w:val="28"/>
          <w:szCs w:val="28"/>
        </w:rPr>
        <w:t xml:space="preserve"> год всего обучено </w:t>
      </w:r>
      <w:r w:rsidR="00766C0C" w:rsidRPr="00766C0C">
        <w:rPr>
          <w:rFonts w:ascii="Times New Roman" w:hAnsi="Times New Roman" w:cs="Times New Roman"/>
          <w:sz w:val="28"/>
          <w:szCs w:val="28"/>
        </w:rPr>
        <w:t xml:space="preserve">на КПК </w:t>
      </w:r>
      <w:r w:rsidR="000157AF" w:rsidRPr="000157AF">
        <w:rPr>
          <w:rFonts w:ascii="Times New Roman" w:hAnsi="Times New Roman" w:cs="Times New Roman"/>
          <w:b/>
          <w:sz w:val="28"/>
          <w:szCs w:val="28"/>
        </w:rPr>
        <w:t>1244 чел</w:t>
      </w:r>
      <w:r w:rsidR="000157AF">
        <w:rPr>
          <w:rFonts w:ascii="Times New Roman" w:hAnsi="Times New Roman" w:cs="Times New Roman"/>
          <w:sz w:val="28"/>
          <w:szCs w:val="28"/>
        </w:rPr>
        <w:t xml:space="preserve">., в т.ч. </w:t>
      </w:r>
      <w:r w:rsidR="00766C0C" w:rsidRPr="00766C0C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766C0C" w:rsidRPr="00964533">
        <w:rPr>
          <w:rFonts w:ascii="Times New Roman" w:hAnsi="Times New Roman" w:cs="Times New Roman"/>
          <w:b/>
          <w:sz w:val="28"/>
          <w:szCs w:val="28"/>
          <w:u w:val="single"/>
        </w:rPr>
        <w:t>72 часа</w:t>
      </w:r>
      <w:r w:rsidR="00766C0C" w:rsidRPr="00766C0C">
        <w:rPr>
          <w:rFonts w:ascii="Times New Roman" w:hAnsi="Times New Roman" w:cs="Times New Roman"/>
          <w:sz w:val="28"/>
          <w:szCs w:val="28"/>
        </w:rPr>
        <w:t xml:space="preserve"> </w:t>
      </w:r>
      <w:r w:rsidR="00964533" w:rsidRPr="000157AF">
        <w:rPr>
          <w:rFonts w:ascii="Times New Roman" w:hAnsi="Times New Roman" w:cs="Times New Roman"/>
          <w:b/>
          <w:sz w:val="28"/>
          <w:szCs w:val="28"/>
        </w:rPr>
        <w:t>1138</w:t>
      </w:r>
      <w:r w:rsidR="00964533">
        <w:rPr>
          <w:rFonts w:ascii="Times New Roman" w:hAnsi="Times New Roman" w:cs="Times New Roman"/>
          <w:sz w:val="28"/>
          <w:szCs w:val="28"/>
        </w:rPr>
        <w:t xml:space="preserve"> </w:t>
      </w:r>
      <w:r w:rsidR="00766C0C">
        <w:rPr>
          <w:rFonts w:ascii="Times New Roman" w:hAnsi="Times New Roman" w:cs="Times New Roman"/>
          <w:sz w:val="28"/>
          <w:szCs w:val="28"/>
        </w:rPr>
        <w:t xml:space="preserve">чел. </w:t>
      </w:r>
      <w:r w:rsidRPr="009E0FBB">
        <w:rPr>
          <w:rFonts w:ascii="Times New Roman" w:hAnsi="Times New Roman" w:cs="Times New Roman"/>
          <w:sz w:val="28"/>
          <w:szCs w:val="28"/>
        </w:rPr>
        <w:t>по специальностям:</w:t>
      </w:r>
    </w:p>
    <w:tbl>
      <w:tblPr>
        <w:tblStyle w:val="a3"/>
        <w:tblW w:w="0" w:type="auto"/>
        <w:tblLook w:val="04A0"/>
      </w:tblPr>
      <w:tblGrid>
        <w:gridCol w:w="6204"/>
        <w:gridCol w:w="1417"/>
        <w:gridCol w:w="1417"/>
      </w:tblGrid>
      <w:tr w:rsidR="00505E19" w:rsidRPr="00491484" w:rsidTr="00B74734">
        <w:tc>
          <w:tcPr>
            <w:tcW w:w="6204" w:type="dxa"/>
          </w:tcPr>
          <w:p w:rsidR="00505E19" w:rsidRPr="00491484" w:rsidRDefault="00505E19" w:rsidP="004914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>Специальность</w:t>
            </w:r>
          </w:p>
        </w:tc>
        <w:tc>
          <w:tcPr>
            <w:tcW w:w="1417" w:type="dxa"/>
          </w:tcPr>
          <w:p w:rsidR="00505E19" w:rsidRPr="00491484" w:rsidRDefault="00505E19" w:rsidP="004914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 </w:t>
            </w:r>
            <w:proofErr w:type="spellStart"/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>полуг</w:t>
            </w:r>
            <w:proofErr w:type="spellEnd"/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>.</w:t>
            </w:r>
          </w:p>
        </w:tc>
        <w:tc>
          <w:tcPr>
            <w:tcW w:w="1417" w:type="dxa"/>
          </w:tcPr>
          <w:p w:rsidR="00505E19" w:rsidRPr="00491484" w:rsidRDefault="00505E19" w:rsidP="004914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 </w:t>
            </w:r>
            <w:proofErr w:type="spellStart"/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>полуг</w:t>
            </w:r>
            <w:proofErr w:type="spellEnd"/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>.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Баян, аккордеон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Домра, балалайка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ИЗО и ДПИ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Информатизация обр. учреждений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E19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Концертмейстерское искусство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157AF" w:rsidRPr="00491484" w:rsidTr="009749A6">
        <w:tc>
          <w:tcPr>
            <w:tcW w:w="6204" w:type="dxa"/>
          </w:tcPr>
          <w:p w:rsidR="000157AF" w:rsidRPr="00491484" w:rsidRDefault="000157AF" w:rsidP="00974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Специальность</w:t>
            </w:r>
          </w:p>
        </w:tc>
        <w:tc>
          <w:tcPr>
            <w:tcW w:w="1417" w:type="dxa"/>
          </w:tcPr>
          <w:p w:rsidR="000157AF" w:rsidRPr="00491484" w:rsidRDefault="000157AF" w:rsidP="00974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 </w:t>
            </w:r>
            <w:proofErr w:type="spellStart"/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>полуг</w:t>
            </w:r>
            <w:proofErr w:type="spellEnd"/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>.</w:t>
            </w:r>
          </w:p>
        </w:tc>
        <w:tc>
          <w:tcPr>
            <w:tcW w:w="1417" w:type="dxa"/>
          </w:tcPr>
          <w:p w:rsidR="000157AF" w:rsidRPr="00491484" w:rsidRDefault="000157AF" w:rsidP="00974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 </w:t>
            </w:r>
            <w:proofErr w:type="spellStart"/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>полуг</w:t>
            </w:r>
            <w:proofErr w:type="spellEnd"/>
            <w:r w:rsidRPr="00491484">
              <w:rPr>
                <w:rFonts w:ascii="Times New Roman" w:hAnsi="Times New Roman" w:cs="Times New Roman"/>
                <w:b/>
                <w:sz w:val="20"/>
                <w:szCs w:val="28"/>
              </w:rPr>
              <w:t>.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Музыкально-теоретические дисциплины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E19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0C7D4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ДШИ 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0C7D4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КДУ</w:t>
            </w:r>
          </w:p>
        </w:tc>
        <w:tc>
          <w:tcPr>
            <w:tcW w:w="1417" w:type="dxa"/>
          </w:tcPr>
          <w:p w:rsidR="00505E19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Скрипка, виолончель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05E19" w:rsidRPr="009E0FBB" w:rsidTr="00B74734">
        <w:tc>
          <w:tcPr>
            <w:tcW w:w="6204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Хоровое дирижирование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0FB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505E19" w:rsidRPr="009E0FBB" w:rsidRDefault="00505E19" w:rsidP="00555E6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40D" w:rsidRPr="009E0FBB" w:rsidTr="00C3740D">
        <w:tc>
          <w:tcPr>
            <w:tcW w:w="6204" w:type="dxa"/>
          </w:tcPr>
          <w:p w:rsidR="00C3740D" w:rsidRPr="009E0FBB" w:rsidRDefault="00C3740D" w:rsidP="006176F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C3740D" w:rsidRPr="009E0FBB" w:rsidRDefault="00C3740D" w:rsidP="006176F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417" w:type="dxa"/>
          </w:tcPr>
          <w:p w:rsidR="00C3740D" w:rsidRPr="009E0FBB" w:rsidRDefault="00964533" w:rsidP="006176F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</w:tr>
    </w:tbl>
    <w:p w:rsidR="006A5FA2" w:rsidRDefault="00C37D9F" w:rsidP="00555E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5FA2"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="006A5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B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9416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A5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E3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A5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533">
        <w:rPr>
          <w:rFonts w:ascii="Times New Roman" w:hAnsi="Times New Roman" w:cs="Times New Roman"/>
          <w:b/>
          <w:sz w:val="28"/>
          <w:szCs w:val="28"/>
        </w:rPr>
        <w:t>1138</w:t>
      </w:r>
      <w:r w:rsidR="005A7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FA2" w:rsidRPr="006A5FA2">
        <w:rPr>
          <w:rFonts w:ascii="Times New Roman" w:hAnsi="Times New Roman" w:cs="Times New Roman"/>
          <w:b/>
          <w:sz w:val="28"/>
          <w:szCs w:val="28"/>
        </w:rPr>
        <w:t>чел.</w:t>
      </w:r>
      <w:r w:rsidR="006A5FA2">
        <w:rPr>
          <w:rFonts w:ascii="Times New Roman" w:hAnsi="Times New Roman" w:cs="Times New Roman"/>
          <w:sz w:val="28"/>
          <w:szCs w:val="28"/>
        </w:rPr>
        <w:t>;</w:t>
      </w:r>
    </w:p>
    <w:p w:rsidR="00766C0C" w:rsidRDefault="00766C0C" w:rsidP="005A7549">
      <w:pPr>
        <w:tabs>
          <w:tab w:val="left" w:pos="775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 в объ</w:t>
      </w:r>
      <w:r w:rsidR="00F47C77">
        <w:rPr>
          <w:rFonts w:ascii="Times New Roman" w:hAnsi="Times New Roman" w:cs="Times New Roman"/>
          <w:sz w:val="28"/>
          <w:szCs w:val="28"/>
        </w:rPr>
        <w:t xml:space="preserve">еме </w:t>
      </w:r>
      <w:r w:rsidR="00F47C77" w:rsidRPr="00906E39">
        <w:rPr>
          <w:rFonts w:ascii="Times New Roman" w:hAnsi="Times New Roman" w:cs="Times New Roman"/>
          <w:b/>
          <w:sz w:val="28"/>
          <w:szCs w:val="28"/>
          <w:u w:val="single"/>
        </w:rPr>
        <w:t>24 часа</w:t>
      </w:r>
      <w:r w:rsidR="00F47C77">
        <w:rPr>
          <w:rFonts w:ascii="Times New Roman" w:hAnsi="Times New Roman" w:cs="Times New Roman"/>
          <w:sz w:val="28"/>
          <w:szCs w:val="28"/>
        </w:rPr>
        <w:t xml:space="preserve"> </w:t>
      </w:r>
      <w:r w:rsidR="00906E39">
        <w:rPr>
          <w:rFonts w:ascii="Times New Roman" w:hAnsi="Times New Roman" w:cs="Times New Roman"/>
          <w:sz w:val="28"/>
          <w:szCs w:val="28"/>
        </w:rPr>
        <w:t xml:space="preserve"> </w:t>
      </w:r>
      <w:r w:rsidR="000157AF">
        <w:rPr>
          <w:rFonts w:ascii="Times New Roman" w:hAnsi="Times New Roman" w:cs="Times New Roman"/>
          <w:sz w:val="28"/>
          <w:szCs w:val="28"/>
        </w:rPr>
        <w:tab/>
      </w:r>
      <w:r w:rsidR="005A7549">
        <w:rPr>
          <w:rFonts w:ascii="Times New Roman" w:hAnsi="Times New Roman" w:cs="Times New Roman"/>
          <w:sz w:val="28"/>
          <w:szCs w:val="28"/>
        </w:rPr>
        <w:t xml:space="preserve"> </w:t>
      </w:r>
      <w:r w:rsidR="000157AF" w:rsidRPr="005A7549">
        <w:rPr>
          <w:rFonts w:ascii="Times New Roman" w:hAnsi="Times New Roman" w:cs="Times New Roman"/>
          <w:b/>
          <w:sz w:val="28"/>
          <w:szCs w:val="28"/>
          <w:u w:val="single"/>
        </w:rPr>
        <w:t>106 чел</w:t>
      </w:r>
      <w:r w:rsidR="000157AF" w:rsidRPr="005A75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7549" w:rsidRPr="005A7549" w:rsidRDefault="005A7549" w:rsidP="005A7549">
      <w:pPr>
        <w:tabs>
          <w:tab w:val="left" w:pos="77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5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A7549">
        <w:rPr>
          <w:rFonts w:ascii="Times New Roman" w:hAnsi="Times New Roman" w:cs="Times New Roman"/>
          <w:b/>
          <w:sz w:val="28"/>
          <w:szCs w:val="28"/>
        </w:rPr>
        <w:t>1244 чел.</w:t>
      </w:r>
    </w:p>
    <w:p w:rsidR="005A7549" w:rsidRDefault="005A7549" w:rsidP="00555E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специальностям:</w:t>
      </w:r>
    </w:p>
    <w:p w:rsidR="00F47C77" w:rsidRDefault="00F47C77" w:rsidP="00555E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фортепиано - 86 чел.;</w:t>
      </w:r>
    </w:p>
    <w:p w:rsidR="00F47C77" w:rsidRDefault="00F47C77" w:rsidP="00555E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 и ДПИ – 20 чел.</w:t>
      </w:r>
    </w:p>
    <w:p w:rsidR="0029452E" w:rsidRDefault="00C85DF8" w:rsidP="00C85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в настоящее время </w:t>
      </w:r>
      <w:r w:rsidR="0029452E">
        <w:rPr>
          <w:rFonts w:ascii="Times New Roman" w:hAnsi="Times New Roman" w:cs="Times New Roman"/>
          <w:sz w:val="28"/>
          <w:szCs w:val="28"/>
        </w:rPr>
        <w:t>обучаю</w:t>
      </w:r>
      <w:r w:rsidR="0029452E" w:rsidRPr="009E0FBB">
        <w:rPr>
          <w:rFonts w:ascii="Times New Roman" w:hAnsi="Times New Roman" w:cs="Times New Roman"/>
          <w:sz w:val="28"/>
          <w:szCs w:val="28"/>
        </w:rPr>
        <w:t>тся</w:t>
      </w:r>
      <w:r w:rsidR="0029452E">
        <w:rPr>
          <w:rFonts w:ascii="Times New Roman" w:hAnsi="Times New Roman" w:cs="Times New Roman"/>
          <w:sz w:val="28"/>
          <w:szCs w:val="28"/>
        </w:rPr>
        <w:t>:</w:t>
      </w:r>
    </w:p>
    <w:p w:rsidR="0029452E" w:rsidRDefault="00C85DF8" w:rsidP="00C85DF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2E">
        <w:rPr>
          <w:rFonts w:ascii="Times New Roman" w:hAnsi="Times New Roman" w:cs="Times New Roman"/>
          <w:sz w:val="28"/>
          <w:szCs w:val="28"/>
        </w:rPr>
        <w:t>группа художников</w:t>
      </w:r>
      <w:r w:rsidR="00766C0C" w:rsidRPr="0029452E">
        <w:rPr>
          <w:rFonts w:ascii="Times New Roman" w:hAnsi="Times New Roman" w:cs="Times New Roman"/>
          <w:sz w:val="28"/>
          <w:szCs w:val="28"/>
        </w:rPr>
        <w:t xml:space="preserve"> </w:t>
      </w:r>
      <w:r w:rsidRPr="0029452E">
        <w:rPr>
          <w:rFonts w:ascii="Times New Roman" w:hAnsi="Times New Roman" w:cs="Times New Roman"/>
          <w:sz w:val="28"/>
          <w:szCs w:val="28"/>
        </w:rPr>
        <w:t xml:space="preserve">(на базе ДХШ г. Серебряные Пруды) </w:t>
      </w:r>
      <w:r w:rsidR="000555AF" w:rsidRPr="0029452E">
        <w:rPr>
          <w:rFonts w:ascii="Times New Roman" w:hAnsi="Times New Roman" w:cs="Times New Roman"/>
          <w:sz w:val="28"/>
          <w:szCs w:val="28"/>
        </w:rPr>
        <w:t xml:space="preserve">с окончанием КПК </w:t>
      </w:r>
      <w:r w:rsidR="00F47C77" w:rsidRPr="0029452E">
        <w:rPr>
          <w:rFonts w:ascii="Times New Roman" w:hAnsi="Times New Roman" w:cs="Times New Roman"/>
          <w:sz w:val="28"/>
          <w:szCs w:val="28"/>
        </w:rPr>
        <w:t>22 июня</w:t>
      </w:r>
      <w:r w:rsidR="000555AF" w:rsidRPr="0029452E">
        <w:rPr>
          <w:rFonts w:ascii="Times New Roman" w:hAnsi="Times New Roman" w:cs="Times New Roman"/>
          <w:sz w:val="28"/>
          <w:szCs w:val="28"/>
        </w:rPr>
        <w:t xml:space="preserve"> </w:t>
      </w:r>
      <w:r w:rsidR="00766C0C" w:rsidRPr="0029452E">
        <w:rPr>
          <w:rFonts w:ascii="Times New Roman" w:hAnsi="Times New Roman" w:cs="Times New Roman"/>
          <w:sz w:val="28"/>
          <w:szCs w:val="28"/>
        </w:rPr>
        <w:t>2014г.;</w:t>
      </w:r>
    </w:p>
    <w:p w:rsidR="00766C0C" w:rsidRPr="0029452E" w:rsidRDefault="0029452E" w:rsidP="00C85DF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по с</w:t>
      </w:r>
      <w:r w:rsidR="00766C0C" w:rsidRPr="0029452E">
        <w:rPr>
          <w:rFonts w:ascii="Times New Roman" w:hAnsi="Times New Roman" w:cs="Times New Roman"/>
          <w:sz w:val="28"/>
          <w:szCs w:val="28"/>
        </w:rPr>
        <w:t>интезатор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66C0C" w:rsidRPr="0029452E">
        <w:rPr>
          <w:rFonts w:ascii="Times New Roman" w:hAnsi="Times New Roman" w:cs="Times New Roman"/>
          <w:sz w:val="28"/>
          <w:szCs w:val="28"/>
        </w:rPr>
        <w:t xml:space="preserve"> (37 чел.) – с окончанием</w:t>
      </w:r>
      <w:r w:rsidR="009C2A1F">
        <w:rPr>
          <w:rFonts w:ascii="Times New Roman" w:hAnsi="Times New Roman" w:cs="Times New Roman"/>
          <w:sz w:val="28"/>
          <w:szCs w:val="28"/>
        </w:rPr>
        <w:t xml:space="preserve"> КПК</w:t>
      </w:r>
      <w:r w:rsidR="00766C0C" w:rsidRPr="0029452E">
        <w:rPr>
          <w:rFonts w:ascii="Times New Roman" w:hAnsi="Times New Roman" w:cs="Times New Roman"/>
          <w:sz w:val="28"/>
          <w:szCs w:val="28"/>
        </w:rPr>
        <w:t xml:space="preserve"> в октябре 2014г. </w:t>
      </w:r>
    </w:p>
    <w:p w:rsidR="00C95AC5" w:rsidRDefault="00C95AC5" w:rsidP="00C85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>Статистические данные по муниципальным образованиям прилагаются.</w:t>
      </w:r>
    </w:p>
    <w:p w:rsidR="00650E6A" w:rsidRPr="009E0FBB" w:rsidRDefault="00650E6A" w:rsidP="00C85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77" w:rsidRDefault="00F47C77" w:rsidP="00650E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E6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за 1-ое полугодие 2013-14 </w:t>
      </w:r>
      <w:proofErr w:type="spellStart"/>
      <w:r w:rsidRPr="00650E6A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650E6A">
        <w:rPr>
          <w:rFonts w:ascii="Times New Roman" w:hAnsi="Times New Roman" w:cs="Times New Roman"/>
          <w:b/>
          <w:sz w:val="28"/>
          <w:szCs w:val="28"/>
          <w:u w:val="single"/>
        </w:rPr>
        <w:t>. года.</w:t>
      </w:r>
    </w:p>
    <w:p w:rsidR="000D7939" w:rsidRPr="008E3C1A" w:rsidRDefault="000D7939" w:rsidP="008E3C1A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939">
        <w:rPr>
          <w:rFonts w:ascii="Times New Roman" w:hAnsi="Times New Roman" w:cs="Times New Roman"/>
          <w:sz w:val="28"/>
          <w:szCs w:val="28"/>
        </w:rPr>
        <w:t xml:space="preserve">В 1-ом полугодии 2013-14 </w:t>
      </w:r>
      <w:proofErr w:type="spellStart"/>
      <w:r w:rsidRPr="000D793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D7939">
        <w:rPr>
          <w:rFonts w:ascii="Times New Roman" w:hAnsi="Times New Roman" w:cs="Times New Roman"/>
          <w:sz w:val="28"/>
          <w:szCs w:val="28"/>
        </w:rPr>
        <w:t>.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четко и организованно проведены КПК на базе школ:</w:t>
      </w:r>
      <w:r w:rsidR="008E3C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3C1A">
        <w:rPr>
          <w:rFonts w:ascii="Times New Roman" w:hAnsi="Times New Roman" w:cs="Times New Roman"/>
          <w:sz w:val="28"/>
          <w:szCs w:val="28"/>
        </w:rPr>
        <w:t>ДШИ № 1 г. Люберцы,</w:t>
      </w:r>
      <w:r w:rsidR="008E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C1A">
        <w:rPr>
          <w:rFonts w:ascii="Times New Roman" w:hAnsi="Times New Roman" w:cs="Times New Roman"/>
          <w:sz w:val="28"/>
          <w:szCs w:val="28"/>
        </w:rPr>
        <w:t>ДШИ № 4 г. Люберцы,</w:t>
      </w:r>
      <w:r w:rsidR="008E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C1A">
        <w:rPr>
          <w:rFonts w:ascii="Times New Roman" w:hAnsi="Times New Roman" w:cs="Times New Roman"/>
          <w:sz w:val="28"/>
          <w:szCs w:val="28"/>
        </w:rPr>
        <w:t>ДМШ г. Климовск,</w:t>
      </w:r>
      <w:r w:rsidR="008E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C1A">
        <w:rPr>
          <w:rFonts w:ascii="Times New Roman" w:hAnsi="Times New Roman" w:cs="Times New Roman"/>
          <w:sz w:val="28"/>
          <w:szCs w:val="28"/>
        </w:rPr>
        <w:t>ДМШ г. Мытищи,</w:t>
      </w:r>
      <w:r w:rsidR="008E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C1A">
        <w:rPr>
          <w:rFonts w:ascii="Times New Roman" w:hAnsi="Times New Roman" w:cs="Times New Roman"/>
          <w:sz w:val="28"/>
          <w:szCs w:val="28"/>
        </w:rPr>
        <w:t>ДШИ № 1 г. Мытищи,</w:t>
      </w:r>
      <w:r w:rsidR="008E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C1A">
        <w:rPr>
          <w:rFonts w:ascii="Times New Roman" w:hAnsi="Times New Roman" w:cs="Times New Roman"/>
          <w:sz w:val="28"/>
          <w:szCs w:val="28"/>
        </w:rPr>
        <w:t>ДХШ «Архимед» г. Мытищи.</w:t>
      </w:r>
      <w:proofErr w:type="gramEnd"/>
    </w:p>
    <w:p w:rsidR="000D7939" w:rsidRDefault="000D7939" w:rsidP="000D7939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групп КПК по фортепиано высоко оценили занятия на базе музея им. А.Б. Гольденвейзера.</w:t>
      </w:r>
    </w:p>
    <w:p w:rsidR="000D7939" w:rsidRPr="007D439B" w:rsidRDefault="000D7939" w:rsidP="000D7939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78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чень ответственно и доброжелательно свой опыт работы показали на выездных занятиях КПК руководители и преподаватели школ ДХШ «Алые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паруса г. Красногорск (директор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Скузоватова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ДШИ № 1 им. Г.В.Свиридова г. Балашиха (зам.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культуры М.А. Чернова, директор Г.В. Ковалева), ДШИ г. Жуковский (директор Е.В. Меденцева),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лимовск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(директор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преподаватель А.Н. Середа), ДШИ г.Долгопрудный (директор М.А. Сатина, преподаватель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D7939" w:rsidRDefault="000D7939" w:rsidP="000D7939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Насыщенными были занятия в группе директоров, зам. директоров школ. Главное внимание было уделено вопросам улучшения учебно-воспитательного процесса в свете нового ФЗ-273 «Об образовании в РФ», последовавших за ним нормативно-правовых документов. Проректор АПРИКТ С.Ф. Максимова провела занятия с подробными практическими рекомендациями по их реализации.</w:t>
      </w:r>
    </w:p>
    <w:p w:rsidR="000D7939" w:rsidRDefault="000D7939" w:rsidP="000D7939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Слушатели в этой группе с большой заинтересованностью занимались с юристом А.Е. Максимовой по трудовым правоотношениям, профессором Н.И.Ануфриевой по имиджу руководителей и учреждений, экономистом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Г.А.Беляловой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оплаты труда, с директором ДШИ им. П.И.Чайковского из г. Клина И.Н. Ильиной по практике организации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процесса, работе по предоставлению платных образовательных услуг, доцентом МГУКИ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Гармизой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современным проблемам отечественной культуры и многими другими. В ходе занятий шел активный и заинтересованный обмен мнениями и опытом работы.</w:t>
      </w:r>
    </w:p>
    <w:p w:rsidR="000D7939" w:rsidRPr="00EC78A6" w:rsidRDefault="000D7939" w:rsidP="000D7939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всех групп были предоставлены методические, нотные, аудио-видео материалы.</w:t>
      </w:r>
    </w:p>
    <w:p w:rsidR="000D7939" w:rsidRDefault="000D7939" w:rsidP="000D7939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группах все занятия проведены в полном соответствии с планами обучения, не допущено ни одного срыва.</w:t>
      </w:r>
    </w:p>
    <w:p w:rsidR="000D7939" w:rsidRDefault="000D7939" w:rsidP="000D7939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Слушатели КПК с большой благодарностью отметили высокий уровень организации и содержания занятий.  Профессорско-преподавательским составом даны ценные методические и практические рекомендации по повышению профессионализма преподавателей школ и как следствие – улучшение качества обучения детей. Особенно отмечали занятия, проведенные Л.А. Григорьевой, Д.А. Бурштейном, В.Ф. Щербаковым (фортепиано),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Семеновым, А.В. Селивановым, М.А. Федоровым (баян, аккордеон),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Буяновой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Е.Н. Байковой, Е.А. Бессоновой (хоровое дирижирование), Т.А. Литвиновой, 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Н.А.Латышевым, 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Л.А. Королевой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дисциплины), П.Л.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И.М. Красильниковым (синтезатор), Т.В. Шараповой, Е.М. Крючковым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ДПИ) и многими другими.</w:t>
      </w:r>
    </w:p>
    <w:p w:rsidR="00650E6A" w:rsidRPr="00A53C62" w:rsidRDefault="00650E6A" w:rsidP="00650E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</w:p>
    <w:p w:rsidR="00F47C77" w:rsidRPr="000D7939" w:rsidRDefault="00F47C77" w:rsidP="000D79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93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за 2-ое полугодие 2013-14 </w:t>
      </w:r>
      <w:proofErr w:type="spellStart"/>
      <w:r w:rsidRPr="000D7939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0D7939">
        <w:rPr>
          <w:rFonts w:ascii="Times New Roman" w:hAnsi="Times New Roman" w:cs="Times New Roman"/>
          <w:b/>
          <w:sz w:val="28"/>
          <w:szCs w:val="28"/>
          <w:u w:val="single"/>
        </w:rPr>
        <w:t>. года.</w:t>
      </w:r>
    </w:p>
    <w:p w:rsidR="00F47C77" w:rsidRDefault="00F47C77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2-м полугодии 2013-14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</w:t>
      </w:r>
      <w:r w:rsidR="00BC0284">
        <w:rPr>
          <w:rFonts w:ascii="Times New Roman" w:hAnsi="Times New Roman" w:cs="Times New Roman"/>
          <w:sz w:val="28"/>
          <w:szCs w:val="28"/>
        </w:rPr>
        <w:t xml:space="preserve">организованно </w:t>
      </w:r>
      <w:r>
        <w:rPr>
          <w:rFonts w:ascii="Times New Roman" w:hAnsi="Times New Roman" w:cs="Times New Roman"/>
          <w:sz w:val="28"/>
          <w:szCs w:val="28"/>
        </w:rPr>
        <w:t xml:space="preserve">проведены курсы повышения квалификации </w:t>
      </w:r>
      <w:r w:rsidR="009777E5">
        <w:rPr>
          <w:rFonts w:ascii="Times New Roman" w:hAnsi="Times New Roman" w:cs="Times New Roman"/>
          <w:sz w:val="28"/>
          <w:szCs w:val="28"/>
        </w:rPr>
        <w:t xml:space="preserve">на базе ДШИ № 1 г. Реутов, ДМШ № 4 г. Люберцы, ДМШ г. Климовск, ДМШ № 1 г. Подольск, ДК «Дружба» г. Чехов, ДК «Родина» г. Химки, </w:t>
      </w:r>
      <w:r w:rsidR="00D633E5">
        <w:rPr>
          <w:rFonts w:ascii="Times New Roman" w:hAnsi="Times New Roman" w:cs="Times New Roman"/>
          <w:sz w:val="28"/>
          <w:szCs w:val="28"/>
        </w:rPr>
        <w:t>ДХШ г. Дмитров, Колледжа искусств г. Химки.</w:t>
      </w:r>
      <w:proofErr w:type="gramEnd"/>
    </w:p>
    <w:p w:rsidR="00D633E5" w:rsidRDefault="00D633E5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учебным отделом проведены курсы повышения квалификации для преподавателей различных специальностей по педагогике и психологии.</w:t>
      </w:r>
    </w:p>
    <w:p w:rsidR="00C95AC5" w:rsidRDefault="00C95AC5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BB">
        <w:rPr>
          <w:rFonts w:ascii="Times New Roman" w:hAnsi="Times New Roman" w:cs="Times New Roman"/>
          <w:sz w:val="28"/>
          <w:szCs w:val="28"/>
        </w:rPr>
        <w:t xml:space="preserve">Высокопрофессиональный </w:t>
      </w:r>
      <w:r w:rsidR="00D633E5">
        <w:rPr>
          <w:rFonts w:ascii="Times New Roman" w:hAnsi="Times New Roman" w:cs="Times New Roman"/>
          <w:sz w:val="28"/>
          <w:szCs w:val="28"/>
        </w:rPr>
        <w:t>профессорско-</w:t>
      </w:r>
      <w:r w:rsidRPr="009E0FBB">
        <w:rPr>
          <w:rFonts w:ascii="Times New Roman" w:hAnsi="Times New Roman" w:cs="Times New Roman"/>
          <w:sz w:val="28"/>
          <w:szCs w:val="28"/>
        </w:rPr>
        <w:t>преподавательс</w:t>
      </w:r>
      <w:r w:rsidR="0052461E">
        <w:rPr>
          <w:rFonts w:ascii="Times New Roman" w:hAnsi="Times New Roman" w:cs="Times New Roman"/>
          <w:sz w:val="28"/>
          <w:szCs w:val="28"/>
        </w:rPr>
        <w:t>к</w:t>
      </w:r>
      <w:r w:rsidR="00D633E5">
        <w:rPr>
          <w:rFonts w:ascii="Times New Roman" w:hAnsi="Times New Roman" w:cs="Times New Roman"/>
          <w:sz w:val="28"/>
          <w:szCs w:val="28"/>
        </w:rPr>
        <w:t>ий</w:t>
      </w:r>
      <w:r w:rsidR="0052461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633E5">
        <w:rPr>
          <w:rFonts w:ascii="Times New Roman" w:hAnsi="Times New Roman" w:cs="Times New Roman"/>
          <w:sz w:val="28"/>
          <w:szCs w:val="28"/>
        </w:rPr>
        <w:t xml:space="preserve"> </w:t>
      </w:r>
      <w:r w:rsidRPr="009E0FBB">
        <w:rPr>
          <w:rFonts w:ascii="Times New Roman" w:hAnsi="Times New Roman" w:cs="Times New Roman"/>
          <w:sz w:val="28"/>
          <w:szCs w:val="28"/>
        </w:rPr>
        <w:t>обеспеч</w:t>
      </w:r>
      <w:r w:rsidR="00D633E5">
        <w:rPr>
          <w:rFonts w:ascii="Times New Roman" w:hAnsi="Times New Roman" w:cs="Times New Roman"/>
          <w:sz w:val="28"/>
          <w:szCs w:val="28"/>
        </w:rPr>
        <w:t>ил</w:t>
      </w:r>
      <w:r w:rsidRPr="009E0FBB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D633E5">
        <w:rPr>
          <w:rFonts w:ascii="Times New Roman" w:hAnsi="Times New Roman" w:cs="Times New Roman"/>
          <w:sz w:val="28"/>
          <w:szCs w:val="28"/>
        </w:rPr>
        <w:t>ую</w:t>
      </w:r>
      <w:r w:rsidRPr="009E0FBB">
        <w:rPr>
          <w:rFonts w:ascii="Times New Roman" w:hAnsi="Times New Roman" w:cs="Times New Roman"/>
          <w:sz w:val="28"/>
          <w:szCs w:val="28"/>
        </w:rPr>
        <w:t xml:space="preserve"> и </w:t>
      </w:r>
      <w:r w:rsidR="00D633E5">
        <w:rPr>
          <w:rFonts w:ascii="Times New Roman" w:hAnsi="Times New Roman" w:cs="Times New Roman"/>
          <w:sz w:val="28"/>
          <w:szCs w:val="28"/>
        </w:rPr>
        <w:t xml:space="preserve">разнообразную программу </w:t>
      </w:r>
      <w:r w:rsidRPr="009E0FBB">
        <w:rPr>
          <w:rFonts w:ascii="Times New Roman" w:hAnsi="Times New Roman" w:cs="Times New Roman"/>
          <w:sz w:val="28"/>
          <w:szCs w:val="28"/>
        </w:rPr>
        <w:t xml:space="preserve"> занятий.</w:t>
      </w:r>
      <w:r w:rsidR="00D633E5">
        <w:rPr>
          <w:rFonts w:ascii="Times New Roman" w:hAnsi="Times New Roman" w:cs="Times New Roman"/>
          <w:sz w:val="28"/>
          <w:szCs w:val="28"/>
        </w:rPr>
        <w:t xml:space="preserve"> По единодушному </w:t>
      </w:r>
      <w:r w:rsidR="008D4A85">
        <w:rPr>
          <w:rFonts w:ascii="Times New Roman" w:hAnsi="Times New Roman" w:cs="Times New Roman"/>
          <w:sz w:val="28"/>
          <w:szCs w:val="28"/>
        </w:rPr>
        <w:t>предложению</w:t>
      </w:r>
      <w:r w:rsidR="00D633E5">
        <w:rPr>
          <w:rFonts w:ascii="Times New Roman" w:hAnsi="Times New Roman" w:cs="Times New Roman"/>
          <w:sz w:val="28"/>
          <w:szCs w:val="28"/>
        </w:rPr>
        <w:t xml:space="preserve"> слушателей как курсы в целом, так и по отдельным темам вопросы педагогики, психологии</w:t>
      </w:r>
      <w:r w:rsidR="00C071DB">
        <w:rPr>
          <w:rFonts w:ascii="Times New Roman" w:hAnsi="Times New Roman" w:cs="Times New Roman"/>
          <w:sz w:val="28"/>
          <w:szCs w:val="28"/>
        </w:rPr>
        <w:t xml:space="preserve">, имиджа преподавателей будут </w:t>
      </w:r>
      <w:r w:rsidR="008D4A85">
        <w:rPr>
          <w:rFonts w:ascii="Times New Roman" w:hAnsi="Times New Roman" w:cs="Times New Roman"/>
          <w:sz w:val="28"/>
          <w:szCs w:val="28"/>
        </w:rPr>
        <w:t xml:space="preserve">впредь </w:t>
      </w:r>
      <w:r w:rsidR="00C071DB">
        <w:rPr>
          <w:rFonts w:ascii="Times New Roman" w:hAnsi="Times New Roman" w:cs="Times New Roman"/>
          <w:sz w:val="28"/>
          <w:szCs w:val="28"/>
        </w:rPr>
        <w:t>включ</w:t>
      </w:r>
      <w:r w:rsidR="008D4A85">
        <w:rPr>
          <w:rFonts w:ascii="Times New Roman" w:hAnsi="Times New Roman" w:cs="Times New Roman"/>
          <w:sz w:val="28"/>
          <w:szCs w:val="28"/>
        </w:rPr>
        <w:t>аться</w:t>
      </w:r>
      <w:r w:rsidR="00C071DB">
        <w:rPr>
          <w:rFonts w:ascii="Times New Roman" w:hAnsi="Times New Roman" w:cs="Times New Roman"/>
          <w:sz w:val="28"/>
          <w:szCs w:val="28"/>
        </w:rPr>
        <w:t xml:space="preserve"> в план работы учебного отдела.</w:t>
      </w:r>
    </w:p>
    <w:p w:rsidR="00C071DB" w:rsidRDefault="008D4A85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планами КПК</w:t>
      </w:r>
      <w:r w:rsidR="00ED7761">
        <w:rPr>
          <w:rFonts w:ascii="Times New Roman" w:hAnsi="Times New Roman" w:cs="Times New Roman"/>
          <w:sz w:val="28"/>
          <w:szCs w:val="28"/>
        </w:rPr>
        <w:t xml:space="preserve"> проведены выездные практические занятия:</w:t>
      </w:r>
    </w:p>
    <w:p w:rsidR="00ED7761" w:rsidRDefault="00ED7761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хормейстеров и концертмейстеров с показом работы преподавателей ДХШ «Алы</w:t>
      </w:r>
      <w:r w:rsidR="004028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паруса»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Красногорске;</w:t>
      </w:r>
    </w:p>
    <w:p w:rsidR="00ED7761" w:rsidRDefault="00ED7761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преподавателей духовых и ударных инструментов в МОДИ </w:t>
      </w:r>
      <w:r w:rsidR="00DA3FDD">
        <w:rPr>
          <w:rFonts w:ascii="Times New Roman" w:hAnsi="Times New Roman" w:cs="Times New Roman"/>
          <w:sz w:val="28"/>
          <w:szCs w:val="28"/>
        </w:rPr>
        <w:t xml:space="preserve">«Кузьминки»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>- классом</w:t>
      </w:r>
      <w:r w:rsidR="00DA3FDD">
        <w:rPr>
          <w:rFonts w:ascii="Times New Roman" w:hAnsi="Times New Roman" w:cs="Times New Roman"/>
          <w:sz w:val="28"/>
          <w:szCs w:val="28"/>
        </w:rPr>
        <w:t xml:space="preserve"> руководителя губернаторского оркестра О.В. Лебединского;</w:t>
      </w:r>
    </w:p>
    <w:p w:rsidR="00DA3FDD" w:rsidRDefault="00DA3FDD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хореографии на </w:t>
      </w:r>
      <w:r w:rsidR="00AB0A0D">
        <w:rPr>
          <w:rFonts w:ascii="Times New Roman" w:hAnsi="Times New Roman" w:cs="Times New Roman"/>
          <w:sz w:val="28"/>
          <w:szCs w:val="28"/>
        </w:rPr>
        <w:t xml:space="preserve">базе Колледжа искусств </w:t>
      </w:r>
      <w:proofErr w:type="gramStart"/>
      <w:r w:rsidR="00AB0A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B0A0D">
        <w:rPr>
          <w:rFonts w:ascii="Times New Roman" w:hAnsi="Times New Roman" w:cs="Times New Roman"/>
          <w:sz w:val="28"/>
          <w:szCs w:val="28"/>
        </w:rPr>
        <w:t>. Химки и в ДХШ г. Люберцы;</w:t>
      </w:r>
    </w:p>
    <w:p w:rsidR="00DA3FDD" w:rsidRDefault="00DA3FDD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DC065C">
        <w:rPr>
          <w:rFonts w:ascii="Times New Roman" w:hAnsi="Times New Roman" w:cs="Times New Roman"/>
          <w:sz w:val="28"/>
          <w:szCs w:val="28"/>
        </w:rPr>
        <w:t>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музыкально-теоретических дисциплин уже второй раз было занятие на базе ДШИ г. Котельники с мастер-классом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Ю.В.Савватеевой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использовании интерактивной доски на уроках сольфеджио и об учебных видео-пособиях по музыкальной литературе;</w:t>
      </w:r>
    </w:p>
    <w:p w:rsidR="00DC065C" w:rsidRDefault="00DA3FDD" w:rsidP="00DC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C065C">
        <w:rPr>
          <w:rFonts w:ascii="Times New Roman" w:hAnsi="Times New Roman" w:cs="Times New Roman"/>
          <w:sz w:val="28"/>
          <w:szCs w:val="28"/>
        </w:rPr>
        <w:t xml:space="preserve"> по сольному пению на </w:t>
      </w:r>
      <w:r w:rsidR="00781A0F">
        <w:rPr>
          <w:rFonts w:ascii="Times New Roman" w:hAnsi="Times New Roman" w:cs="Times New Roman"/>
          <w:sz w:val="28"/>
          <w:szCs w:val="28"/>
        </w:rPr>
        <w:t xml:space="preserve">базе Колледжа искусств </w:t>
      </w:r>
      <w:proofErr w:type="gramStart"/>
      <w:r w:rsidR="00781A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81A0F">
        <w:rPr>
          <w:rFonts w:ascii="Times New Roman" w:hAnsi="Times New Roman" w:cs="Times New Roman"/>
          <w:sz w:val="28"/>
          <w:szCs w:val="28"/>
        </w:rPr>
        <w:t xml:space="preserve">. Химки с мастер-классом преподавателя ГАОУ СПО МО «МОКИ» С.В. </w:t>
      </w:r>
      <w:proofErr w:type="spellStart"/>
      <w:r w:rsidR="00781A0F">
        <w:rPr>
          <w:rFonts w:ascii="Times New Roman" w:hAnsi="Times New Roman" w:cs="Times New Roman"/>
          <w:sz w:val="28"/>
          <w:szCs w:val="28"/>
        </w:rPr>
        <w:t>Лиманова</w:t>
      </w:r>
      <w:proofErr w:type="spellEnd"/>
      <w:r w:rsidR="00781A0F">
        <w:rPr>
          <w:rFonts w:ascii="Times New Roman" w:hAnsi="Times New Roman" w:cs="Times New Roman"/>
          <w:sz w:val="28"/>
          <w:szCs w:val="28"/>
        </w:rPr>
        <w:t>;</w:t>
      </w:r>
    </w:p>
    <w:p w:rsidR="00ED7761" w:rsidRDefault="00DC065C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руководителей КДУ интересный мастер-класс проведен на базе ДК «Родина» г. Химки на тему «Сценарно-установочные приемы при подготовке массовых мероприятий для различных категорий населения».</w:t>
      </w:r>
    </w:p>
    <w:p w:rsidR="001B1745" w:rsidRDefault="001B1745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курсов повышения квалификации высоко оценили мастер-классы и занятия проведенные:</w:t>
      </w:r>
    </w:p>
    <w:p w:rsidR="001B1745" w:rsidRDefault="001B1745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1B1745">
        <w:rPr>
          <w:rFonts w:ascii="Times New Roman" w:hAnsi="Times New Roman" w:cs="Times New Roman"/>
          <w:i/>
          <w:sz w:val="28"/>
          <w:szCs w:val="28"/>
        </w:rPr>
        <w:t>фортепиано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512">
        <w:rPr>
          <w:rFonts w:ascii="Times New Roman" w:hAnsi="Times New Roman" w:cs="Times New Roman"/>
          <w:sz w:val="28"/>
          <w:szCs w:val="28"/>
        </w:rPr>
        <w:t xml:space="preserve">Д.А. </w:t>
      </w:r>
      <w:r>
        <w:rPr>
          <w:rFonts w:ascii="Times New Roman" w:hAnsi="Times New Roman" w:cs="Times New Roman"/>
          <w:sz w:val="28"/>
          <w:szCs w:val="28"/>
        </w:rPr>
        <w:t xml:space="preserve">Бурштейном, </w:t>
      </w:r>
      <w:r w:rsidR="00496512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6512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6512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>Мурашкевич;</w:t>
      </w:r>
    </w:p>
    <w:p w:rsidR="001B1745" w:rsidRDefault="001B1745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AD79E9">
        <w:rPr>
          <w:rFonts w:ascii="Times New Roman" w:hAnsi="Times New Roman" w:cs="Times New Roman"/>
          <w:i/>
          <w:sz w:val="28"/>
          <w:szCs w:val="28"/>
        </w:rPr>
        <w:t>скрипке и виолончели</w:t>
      </w:r>
      <w:r w:rsidR="00AD79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9E9" w:rsidRPr="00AD79E9">
        <w:rPr>
          <w:rFonts w:ascii="Times New Roman" w:hAnsi="Times New Roman" w:cs="Times New Roman"/>
          <w:sz w:val="28"/>
          <w:szCs w:val="28"/>
        </w:rPr>
        <w:t>П.В. Седовым, Л.Ю. Славяновой</w:t>
      </w:r>
      <w:r w:rsidR="00842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823">
        <w:rPr>
          <w:rFonts w:ascii="Times New Roman" w:hAnsi="Times New Roman" w:cs="Times New Roman"/>
          <w:sz w:val="28"/>
          <w:szCs w:val="28"/>
        </w:rPr>
        <w:t>О.В.</w:t>
      </w:r>
      <w:r w:rsidR="00842A5A">
        <w:rPr>
          <w:rFonts w:ascii="Times New Roman" w:hAnsi="Times New Roman" w:cs="Times New Roman"/>
          <w:sz w:val="28"/>
          <w:szCs w:val="28"/>
        </w:rPr>
        <w:t>Кузьковой</w:t>
      </w:r>
      <w:proofErr w:type="spellEnd"/>
      <w:r w:rsidR="00842A5A">
        <w:rPr>
          <w:rFonts w:ascii="Times New Roman" w:hAnsi="Times New Roman" w:cs="Times New Roman"/>
          <w:sz w:val="28"/>
          <w:szCs w:val="28"/>
        </w:rPr>
        <w:t>;</w:t>
      </w:r>
    </w:p>
    <w:p w:rsidR="00842A5A" w:rsidRPr="00FA1823" w:rsidRDefault="00842A5A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842A5A">
        <w:rPr>
          <w:rFonts w:ascii="Times New Roman" w:hAnsi="Times New Roman" w:cs="Times New Roman"/>
          <w:i/>
          <w:sz w:val="28"/>
          <w:szCs w:val="28"/>
        </w:rPr>
        <w:t>концертмейстеров</w:t>
      </w:r>
      <w:r w:rsidR="00FA1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823" w:rsidRPr="00FA1823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FA1823" w:rsidRPr="00FA1823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="00FA1823" w:rsidRPr="00FA1823">
        <w:rPr>
          <w:rFonts w:ascii="Times New Roman" w:hAnsi="Times New Roman" w:cs="Times New Roman"/>
          <w:sz w:val="28"/>
          <w:szCs w:val="28"/>
        </w:rPr>
        <w:t xml:space="preserve">, Т.В. Кандинской, </w:t>
      </w:r>
    </w:p>
    <w:p w:rsidR="001B1745" w:rsidRPr="00FA1823" w:rsidRDefault="00842A5A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842A5A">
        <w:rPr>
          <w:rFonts w:ascii="Times New Roman" w:hAnsi="Times New Roman" w:cs="Times New Roman"/>
          <w:i/>
          <w:sz w:val="28"/>
          <w:szCs w:val="28"/>
        </w:rPr>
        <w:t>музыкально-теоретическим дисциплинам</w:t>
      </w:r>
      <w:r w:rsidR="00FA1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823" w:rsidRPr="00FA1823">
        <w:rPr>
          <w:rFonts w:ascii="Times New Roman" w:hAnsi="Times New Roman" w:cs="Times New Roman"/>
          <w:sz w:val="28"/>
          <w:szCs w:val="28"/>
        </w:rPr>
        <w:t>Е.А. Хмелевской, Т.А. Литвиновой, Л.А. Королевой;</w:t>
      </w:r>
    </w:p>
    <w:p w:rsidR="00D56BD2" w:rsidRPr="00FA1823" w:rsidRDefault="00842A5A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FA1823">
        <w:rPr>
          <w:rFonts w:ascii="Times New Roman" w:hAnsi="Times New Roman" w:cs="Times New Roman"/>
          <w:i/>
          <w:sz w:val="28"/>
          <w:szCs w:val="28"/>
        </w:rPr>
        <w:t>сольному пению</w:t>
      </w:r>
      <w:r w:rsidR="00FA1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284">
        <w:rPr>
          <w:rFonts w:ascii="Times New Roman" w:hAnsi="Times New Roman" w:cs="Times New Roman"/>
          <w:sz w:val="28"/>
          <w:szCs w:val="28"/>
        </w:rPr>
        <w:t>Р.П. Л</w:t>
      </w:r>
      <w:r w:rsidR="00FA1823">
        <w:rPr>
          <w:rFonts w:ascii="Times New Roman" w:hAnsi="Times New Roman" w:cs="Times New Roman"/>
          <w:sz w:val="28"/>
          <w:szCs w:val="28"/>
        </w:rPr>
        <w:t>исициан, Н.Н. Терентьевой, Т.Д. Байковой;</w:t>
      </w:r>
    </w:p>
    <w:p w:rsidR="00842A5A" w:rsidRDefault="00842A5A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FA1823">
        <w:rPr>
          <w:rFonts w:ascii="Times New Roman" w:hAnsi="Times New Roman" w:cs="Times New Roman"/>
          <w:i/>
          <w:sz w:val="28"/>
          <w:szCs w:val="28"/>
        </w:rPr>
        <w:t>гитаре</w:t>
      </w:r>
      <w:r>
        <w:rPr>
          <w:rFonts w:ascii="Times New Roman" w:hAnsi="Times New Roman" w:cs="Times New Roman"/>
          <w:sz w:val="28"/>
          <w:szCs w:val="28"/>
        </w:rPr>
        <w:t xml:space="preserve"> Г.А. Фетисовым, С.Н. Матохиным,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Нигоряном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2A5A" w:rsidRDefault="00842A5A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FA1823">
        <w:rPr>
          <w:rFonts w:ascii="Times New Roman" w:hAnsi="Times New Roman" w:cs="Times New Roman"/>
          <w:i/>
          <w:sz w:val="28"/>
          <w:szCs w:val="28"/>
        </w:rPr>
        <w:t>духовым инструментам</w:t>
      </w:r>
      <w:r w:rsidR="002E6EA7">
        <w:rPr>
          <w:rFonts w:ascii="Times New Roman" w:hAnsi="Times New Roman" w:cs="Times New Roman"/>
          <w:sz w:val="28"/>
          <w:szCs w:val="28"/>
        </w:rPr>
        <w:t xml:space="preserve"> </w:t>
      </w:r>
      <w:r w:rsidR="000E3779">
        <w:rPr>
          <w:rFonts w:ascii="Times New Roman" w:hAnsi="Times New Roman" w:cs="Times New Roman"/>
          <w:sz w:val="28"/>
          <w:szCs w:val="28"/>
        </w:rPr>
        <w:t xml:space="preserve">В.Л. </w:t>
      </w:r>
      <w:r w:rsidR="002E6EA7">
        <w:rPr>
          <w:rFonts w:ascii="Times New Roman" w:hAnsi="Times New Roman" w:cs="Times New Roman"/>
          <w:sz w:val="28"/>
          <w:szCs w:val="28"/>
        </w:rPr>
        <w:t>Кудрей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1823"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 w:rsidR="002E6EA7">
        <w:rPr>
          <w:rFonts w:ascii="Times New Roman" w:hAnsi="Times New Roman" w:cs="Times New Roman"/>
          <w:sz w:val="28"/>
          <w:szCs w:val="28"/>
        </w:rPr>
        <w:t>Друтиным</w:t>
      </w:r>
      <w:proofErr w:type="spellEnd"/>
      <w:r w:rsidR="002E6EA7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="002E6EA7">
        <w:rPr>
          <w:rFonts w:ascii="Times New Roman" w:hAnsi="Times New Roman" w:cs="Times New Roman"/>
          <w:sz w:val="28"/>
          <w:szCs w:val="28"/>
        </w:rPr>
        <w:t>Варавко</w:t>
      </w:r>
      <w:proofErr w:type="spellEnd"/>
      <w:r w:rsidR="002E6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6EA7">
        <w:rPr>
          <w:rFonts w:ascii="Times New Roman" w:hAnsi="Times New Roman" w:cs="Times New Roman"/>
          <w:sz w:val="28"/>
          <w:szCs w:val="28"/>
        </w:rPr>
        <w:t>В.О.Ватулей</w:t>
      </w:r>
      <w:proofErr w:type="spellEnd"/>
      <w:r w:rsidR="002E6EA7">
        <w:rPr>
          <w:rFonts w:ascii="Times New Roman" w:hAnsi="Times New Roman" w:cs="Times New Roman"/>
          <w:sz w:val="28"/>
          <w:szCs w:val="28"/>
        </w:rPr>
        <w:t>;</w:t>
      </w:r>
    </w:p>
    <w:p w:rsidR="00842A5A" w:rsidRPr="002E6EA7" w:rsidRDefault="002E6EA7" w:rsidP="00BC0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2E6EA7">
        <w:rPr>
          <w:rFonts w:ascii="Times New Roman" w:hAnsi="Times New Roman" w:cs="Times New Roman"/>
          <w:i/>
          <w:sz w:val="28"/>
          <w:szCs w:val="28"/>
        </w:rPr>
        <w:t>И</w:t>
      </w:r>
      <w:r w:rsidR="00842A5A" w:rsidRPr="002E6EA7">
        <w:rPr>
          <w:rFonts w:ascii="Times New Roman" w:hAnsi="Times New Roman" w:cs="Times New Roman"/>
          <w:i/>
          <w:sz w:val="28"/>
          <w:szCs w:val="28"/>
        </w:rPr>
        <w:t>З</w:t>
      </w:r>
      <w:r w:rsidRPr="002E6EA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842A5A" w:rsidRPr="002E6EA7">
        <w:rPr>
          <w:rFonts w:ascii="Times New Roman" w:hAnsi="Times New Roman" w:cs="Times New Roman"/>
          <w:i/>
          <w:sz w:val="28"/>
          <w:szCs w:val="28"/>
        </w:rPr>
        <w:t xml:space="preserve"> и ДПИ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Ремневым</w:t>
      </w:r>
      <w:r w:rsidR="00BC0284">
        <w:rPr>
          <w:rFonts w:ascii="Times New Roman" w:hAnsi="Times New Roman" w:cs="Times New Roman"/>
          <w:sz w:val="28"/>
          <w:szCs w:val="28"/>
        </w:rPr>
        <w:t>, В.Е. Елизаровым</w:t>
      </w:r>
      <w:r>
        <w:rPr>
          <w:rFonts w:ascii="Times New Roman" w:hAnsi="Times New Roman" w:cs="Times New Roman"/>
          <w:sz w:val="28"/>
          <w:szCs w:val="28"/>
        </w:rPr>
        <w:t xml:space="preserve"> и многими другими.</w:t>
      </w:r>
    </w:p>
    <w:p w:rsidR="00842A5A" w:rsidRDefault="00842A5A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Преподаватели школ, КДУ отметили </w:t>
      </w:r>
      <w:r w:rsidR="006B240C">
        <w:rPr>
          <w:rFonts w:ascii="Times New Roman" w:hAnsi="Times New Roman" w:cs="Times New Roman"/>
          <w:sz w:val="28"/>
          <w:szCs w:val="28"/>
        </w:rPr>
        <w:t>высокий уровень</w:t>
      </w:r>
      <w:r w:rsidR="000E4E68">
        <w:rPr>
          <w:rFonts w:ascii="Times New Roman" w:hAnsi="Times New Roman" w:cs="Times New Roman"/>
          <w:sz w:val="28"/>
          <w:szCs w:val="28"/>
        </w:rPr>
        <w:t xml:space="preserve"> </w:t>
      </w:r>
      <w:r w:rsidR="006B240C">
        <w:rPr>
          <w:rFonts w:ascii="Times New Roman" w:hAnsi="Times New Roman" w:cs="Times New Roman"/>
          <w:sz w:val="28"/>
          <w:szCs w:val="28"/>
        </w:rPr>
        <w:t xml:space="preserve">занятий, мастер-классов, консультаций, проведенных многими 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преподавателями хореографии</w:t>
      </w:r>
      <w:r w:rsidR="00B35F14">
        <w:rPr>
          <w:rFonts w:ascii="Times New Roman" w:hAnsi="Times New Roman" w:cs="Times New Roman"/>
          <w:sz w:val="28"/>
          <w:szCs w:val="28"/>
        </w:rPr>
        <w:t xml:space="preserve"> Колледжа искусств </w:t>
      </w:r>
      <w:proofErr w:type="gramStart"/>
      <w:r w:rsidR="00B35F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5F14">
        <w:rPr>
          <w:rFonts w:ascii="Times New Roman" w:hAnsi="Times New Roman" w:cs="Times New Roman"/>
          <w:sz w:val="28"/>
          <w:szCs w:val="28"/>
        </w:rPr>
        <w:t>. Химки.</w:t>
      </w:r>
    </w:p>
    <w:p w:rsidR="006B240C" w:rsidRDefault="00B35F14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КПК почти в каждой группе показаны открытые уроки ряда преподавателей по разл</w:t>
      </w:r>
      <w:r w:rsidR="006B240C">
        <w:rPr>
          <w:rFonts w:ascii="Times New Roman" w:hAnsi="Times New Roman" w:cs="Times New Roman"/>
          <w:sz w:val="28"/>
          <w:szCs w:val="28"/>
        </w:rPr>
        <w:t>ичным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40C">
        <w:rPr>
          <w:rFonts w:ascii="Times New Roman" w:hAnsi="Times New Roman" w:cs="Times New Roman"/>
          <w:sz w:val="28"/>
          <w:szCs w:val="28"/>
        </w:rPr>
        <w:t>(перечень прилагается).</w:t>
      </w:r>
    </w:p>
    <w:p w:rsidR="00B35F14" w:rsidRDefault="00B35F14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группе духовых инструментов был открытый урок преподавателя ДШИ г. Долгопрудный о дистанционном обучении детей в классе флейты. Его опыт будет широко показан в следующем учебном году.</w:t>
      </w:r>
    </w:p>
    <w:p w:rsidR="00B35F14" w:rsidRDefault="00B35F14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75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  <w:r w:rsidR="00675701">
        <w:rPr>
          <w:rFonts w:ascii="Times New Roman" w:hAnsi="Times New Roman" w:cs="Times New Roman"/>
          <w:sz w:val="28"/>
          <w:szCs w:val="28"/>
        </w:rPr>
        <w:t xml:space="preserve"> 2013-14 </w:t>
      </w:r>
      <w:proofErr w:type="spellStart"/>
      <w:r w:rsidR="0067570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75701">
        <w:rPr>
          <w:rFonts w:ascii="Times New Roman" w:hAnsi="Times New Roman" w:cs="Times New Roman"/>
          <w:sz w:val="28"/>
          <w:szCs w:val="28"/>
        </w:rPr>
        <w:t>. год прошел успешно, не допущено ни единого срыва занятий.</w:t>
      </w:r>
    </w:p>
    <w:p w:rsidR="00B35F14" w:rsidRDefault="00675701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группе была предоставлена возможность приобретения методической и нотной литературы</w:t>
      </w:r>
      <w:r w:rsidR="00361E59">
        <w:rPr>
          <w:rFonts w:ascii="Times New Roman" w:hAnsi="Times New Roman" w:cs="Times New Roman"/>
          <w:sz w:val="28"/>
          <w:szCs w:val="28"/>
        </w:rPr>
        <w:t xml:space="preserve">, аудиозаписей. Слушатели получили </w:t>
      </w:r>
      <w:r w:rsidR="00361E59">
        <w:rPr>
          <w:rFonts w:ascii="Times New Roman" w:hAnsi="Times New Roman" w:cs="Times New Roman"/>
          <w:sz w:val="28"/>
          <w:szCs w:val="28"/>
        </w:rPr>
        <w:lastRenderedPageBreak/>
        <w:t>консультации по многим вопросам организации учебного процесса, методике, реализации новых нормативных документов и др.</w:t>
      </w:r>
      <w:r w:rsidR="00D04D89">
        <w:rPr>
          <w:rFonts w:ascii="Times New Roman" w:hAnsi="Times New Roman" w:cs="Times New Roman"/>
          <w:sz w:val="28"/>
          <w:szCs w:val="28"/>
        </w:rPr>
        <w:t xml:space="preserve">, благодарили за четкую интересную организацию </w:t>
      </w:r>
      <w:r w:rsidR="00213959">
        <w:rPr>
          <w:rFonts w:ascii="Times New Roman" w:hAnsi="Times New Roman" w:cs="Times New Roman"/>
          <w:sz w:val="28"/>
          <w:szCs w:val="28"/>
        </w:rPr>
        <w:t>занятий, с привлечением</w:t>
      </w:r>
      <w:r w:rsidR="00757CCA">
        <w:rPr>
          <w:rFonts w:ascii="Times New Roman" w:hAnsi="Times New Roman" w:cs="Times New Roman"/>
          <w:sz w:val="28"/>
          <w:szCs w:val="28"/>
        </w:rPr>
        <w:t xml:space="preserve"> высокопрофессиональных преподавателей.</w:t>
      </w:r>
    </w:p>
    <w:p w:rsidR="00721E91" w:rsidRDefault="00721E91" w:rsidP="00721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сотрудники отдела посещали областные мероприятия, конкурсы, фестивали, в т.ч. в качестве членов жюри. Итоги этих мероприятий детально обсуждались на семинарах в ходе КПК.</w:t>
      </w:r>
    </w:p>
    <w:p w:rsidR="00757CCA" w:rsidRDefault="00757CCA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обобщены и </w:t>
      </w:r>
      <w:r w:rsidR="000E4E6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анализированы заявки на КПК в 2014-15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году. Подготовлен проект плана обучения и представлен на сайте НМЦ с последующей конкретизацией в </w:t>
      </w:r>
      <w:r w:rsidR="000E4E68">
        <w:rPr>
          <w:rFonts w:ascii="Times New Roman" w:hAnsi="Times New Roman" w:cs="Times New Roman"/>
          <w:sz w:val="28"/>
          <w:szCs w:val="28"/>
        </w:rPr>
        <w:t xml:space="preserve">августе - </w:t>
      </w:r>
      <w:r>
        <w:rPr>
          <w:rFonts w:ascii="Times New Roman" w:hAnsi="Times New Roman" w:cs="Times New Roman"/>
          <w:sz w:val="28"/>
          <w:szCs w:val="28"/>
        </w:rPr>
        <w:t>сентябре 2014 года.</w:t>
      </w:r>
    </w:p>
    <w:p w:rsidR="00011E31" w:rsidRDefault="00011E31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31" w:rsidRDefault="00011E31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31" w:rsidRDefault="00011E31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31" w:rsidRDefault="00011E31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31" w:rsidRDefault="00011E31" w:rsidP="00D63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219" w:rsidRDefault="003F6219" w:rsidP="00011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E31" w:rsidRPr="001366E9" w:rsidRDefault="00011E31" w:rsidP="00011E31">
      <w:pPr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учебным отделом НМЦ                                                       Туишева И.А.</w:t>
      </w:r>
    </w:p>
    <w:p w:rsidR="003F6219" w:rsidRDefault="003F6219" w:rsidP="00011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219" w:rsidSect="006A5FA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84D"/>
    <w:multiLevelType w:val="hybridMultilevel"/>
    <w:tmpl w:val="73E6D7D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48702BA"/>
    <w:multiLevelType w:val="hybridMultilevel"/>
    <w:tmpl w:val="4606D38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3A255671"/>
    <w:multiLevelType w:val="hybridMultilevel"/>
    <w:tmpl w:val="D8C4956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47001328"/>
    <w:multiLevelType w:val="hybridMultilevel"/>
    <w:tmpl w:val="44D40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E27434"/>
    <w:multiLevelType w:val="hybridMultilevel"/>
    <w:tmpl w:val="EA52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D47D7"/>
    <w:rsid w:val="00002D72"/>
    <w:rsid w:val="000116C0"/>
    <w:rsid w:val="00011E31"/>
    <w:rsid w:val="000157AF"/>
    <w:rsid w:val="00036D44"/>
    <w:rsid w:val="0005368D"/>
    <w:rsid w:val="000555AF"/>
    <w:rsid w:val="00056838"/>
    <w:rsid w:val="000C7D4D"/>
    <w:rsid w:val="000D365E"/>
    <w:rsid w:val="000D7939"/>
    <w:rsid w:val="000E3779"/>
    <w:rsid w:val="000E4E68"/>
    <w:rsid w:val="000F5470"/>
    <w:rsid w:val="001366E9"/>
    <w:rsid w:val="00136BAF"/>
    <w:rsid w:val="0016175C"/>
    <w:rsid w:val="00177479"/>
    <w:rsid w:val="00177754"/>
    <w:rsid w:val="001B1745"/>
    <w:rsid w:val="001B619F"/>
    <w:rsid w:val="001C0426"/>
    <w:rsid w:val="001E2A72"/>
    <w:rsid w:val="00213959"/>
    <w:rsid w:val="0024441F"/>
    <w:rsid w:val="00247CD4"/>
    <w:rsid w:val="002569B8"/>
    <w:rsid w:val="00277E34"/>
    <w:rsid w:val="0029452E"/>
    <w:rsid w:val="0029713F"/>
    <w:rsid w:val="002A780D"/>
    <w:rsid w:val="002B1F21"/>
    <w:rsid w:val="002E6EA7"/>
    <w:rsid w:val="002F5298"/>
    <w:rsid w:val="00342A2A"/>
    <w:rsid w:val="00361E59"/>
    <w:rsid w:val="0036512A"/>
    <w:rsid w:val="00367DF7"/>
    <w:rsid w:val="003A0C21"/>
    <w:rsid w:val="003A59BA"/>
    <w:rsid w:val="003A7E32"/>
    <w:rsid w:val="003B31E9"/>
    <w:rsid w:val="003E26FA"/>
    <w:rsid w:val="003F6219"/>
    <w:rsid w:val="004028DD"/>
    <w:rsid w:val="00425A9F"/>
    <w:rsid w:val="00453CDA"/>
    <w:rsid w:val="00455DD6"/>
    <w:rsid w:val="00477507"/>
    <w:rsid w:val="00483714"/>
    <w:rsid w:val="004844E9"/>
    <w:rsid w:val="00491484"/>
    <w:rsid w:val="00496512"/>
    <w:rsid w:val="004D332B"/>
    <w:rsid w:val="00505E19"/>
    <w:rsid w:val="00520B55"/>
    <w:rsid w:val="0052461E"/>
    <w:rsid w:val="0055251F"/>
    <w:rsid w:val="00555E67"/>
    <w:rsid w:val="00556260"/>
    <w:rsid w:val="005752CF"/>
    <w:rsid w:val="00577226"/>
    <w:rsid w:val="0059416C"/>
    <w:rsid w:val="005A078C"/>
    <w:rsid w:val="005A7549"/>
    <w:rsid w:val="00650985"/>
    <w:rsid w:val="00650E6A"/>
    <w:rsid w:val="00675701"/>
    <w:rsid w:val="0068223A"/>
    <w:rsid w:val="006A5FA2"/>
    <w:rsid w:val="006B240C"/>
    <w:rsid w:val="006B252D"/>
    <w:rsid w:val="006B2833"/>
    <w:rsid w:val="006E6BF0"/>
    <w:rsid w:val="00715448"/>
    <w:rsid w:val="00715EAA"/>
    <w:rsid w:val="00720A03"/>
    <w:rsid w:val="00721E91"/>
    <w:rsid w:val="00747DDA"/>
    <w:rsid w:val="00757CCA"/>
    <w:rsid w:val="00766C0C"/>
    <w:rsid w:val="00771D9D"/>
    <w:rsid w:val="00781A0F"/>
    <w:rsid w:val="00781CFC"/>
    <w:rsid w:val="007A547E"/>
    <w:rsid w:val="007B5CC2"/>
    <w:rsid w:val="007C242A"/>
    <w:rsid w:val="007D2B8A"/>
    <w:rsid w:val="007D439B"/>
    <w:rsid w:val="007D47D7"/>
    <w:rsid w:val="007E53B8"/>
    <w:rsid w:val="00803AB3"/>
    <w:rsid w:val="00812882"/>
    <w:rsid w:val="00813A10"/>
    <w:rsid w:val="00842A5A"/>
    <w:rsid w:val="008738F2"/>
    <w:rsid w:val="00883018"/>
    <w:rsid w:val="008870E9"/>
    <w:rsid w:val="008D0B70"/>
    <w:rsid w:val="008D4A85"/>
    <w:rsid w:val="008D5176"/>
    <w:rsid w:val="008D6B5E"/>
    <w:rsid w:val="008E3C1A"/>
    <w:rsid w:val="008F3E21"/>
    <w:rsid w:val="008F3EB6"/>
    <w:rsid w:val="00906E39"/>
    <w:rsid w:val="0091414B"/>
    <w:rsid w:val="0091584C"/>
    <w:rsid w:val="00936E35"/>
    <w:rsid w:val="00937253"/>
    <w:rsid w:val="00940CA7"/>
    <w:rsid w:val="00950A7B"/>
    <w:rsid w:val="00964533"/>
    <w:rsid w:val="009777E5"/>
    <w:rsid w:val="00986F6E"/>
    <w:rsid w:val="00991906"/>
    <w:rsid w:val="009B7987"/>
    <w:rsid w:val="009C04B0"/>
    <w:rsid w:val="009C2A1F"/>
    <w:rsid w:val="009C3C54"/>
    <w:rsid w:val="009E0FBB"/>
    <w:rsid w:val="009E3752"/>
    <w:rsid w:val="00A26593"/>
    <w:rsid w:val="00A336C6"/>
    <w:rsid w:val="00A34E44"/>
    <w:rsid w:val="00A53C62"/>
    <w:rsid w:val="00A63598"/>
    <w:rsid w:val="00A70978"/>
    <w:rsid w:val="00A843CE"/>
    <w:rsid w:val="00A84FA6"/>
    <w:rsid w:val="00AA7D7B"/>
    <w:rsid w:val="00AB0A0D"/>
    <w:rsid w:val="00AD79E9"/>
    <w:rsid w:val="00AD7F03"/>
    <w:rsid w:val="00AF7FC4"/>
    <w:rsid w:val="00B024E2"/>
    <w:rsid w:val="00B35F14"/>
    <w:rsid w:val="00B64BE2"/>
    <w:rsid w:val="00B746FE"/>
    <w:rsid w:val="00B766F1"/>
    <w:rsid w:val="00B77B6B"/>
    <w:rsid w:val="00B8172C"/>
    <w:rsid w:val="00B833AE"/>
    <w:rsid w:val="00BC0284"/>
    <w:rsid w:val="00BD3776"/>
    <w:rsid w:val="00BE0DB8"/>
    <w:rsid w:val="00C036C2"/>
    <w:rsid w:val="00C070C1"/>
    <w:rsid w:val="00C071DB"/>
    <w:rsid w:val="00C12BCB"/>
    <w:rsid w:val="00C30835"/>
    <w:rsid w:val="00C3740D"/>
    <w:rsid w:val="00C37D9F"/>
    <w:rsid w:val="00C6092C"/>
    <w:rsid w:val="00C6237C"/>
    <w:rsid w:val="00C66F84"/>
    <w:rsid w:val="00C74CB2"/>
    <w:rsid w:val="00C85DF8"/>
    <w:rsid w:val="00C86F1E"/>
    <w:rsid w:val="00C95AC5"/>
    <w:rsid w:val="00CA2875"/>
    <w:rsid w:val="00CB78D5"/>
    <w:rsid w:val="00CC196F"/>
    <w:rsid w:val="00CC7D71"/>
    <w:rsid w:val="00CD116E"/>
    <w:rsid w:val="00D04D89"/>
    <w:rsid w:val="00D07993"/>
    <w:rsid w:val="00D56BD2"/>
    <w:rsid w:val="00D633E5"/>
    <w:rsid w:val="00D76C70"/>
    <w:rsid w:val="00DA3FDD"/>
    <w:rsid w:val="00DB61A8"/>
    <w:rsid w:val="00DC065C"/>
    <w:rsid w:val="00DC316E"/>
    <w:rsid w:val="00DC7875"/>
    <w:rsid w:val="00DD54E8"/>
    <w:rsid w:val="00E32723"/>
    <w:rsid w:val="00E34CE4"/>
    <w:rsid w:val="00E44EF3"/>
    <w:rsid w:val="00E60DCD"/>
    <w:rsid w:val="00E6548A"/>
    <w:rsid w:val="00EC78A6"/>
    <w:rsid w:val="00ED7761"/>
    <w:rsid w:val="00F47C77"/>
    <w:rsid w:val="00F56E64"/>
    <w:rsid w:val="00F63A83"/>
    <w:rsid w:val="00F856CA"/>
    <w:rsid w:val="00F92D69"/>
    <w:rsid w:val="00FA1823"/>
    <w:rsid w:val="00FA1D30"/>
    <w:rsid w:val="00FF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4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2013-06-21T11:28:00Z</cp:lastPrinted>
  <dcterms:created xsi:type="dcterms:W3CDTF">2013-06-21T09:59:00Z</dcterms:created>
  <dcterms:modified xsi:type="dcterms:W3CDTF">2014-06-20T08:03:00Z</dcterms:modified>
</cp:coreProperties>
</file>